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039A" w14:textId="3A16E21B" w:rsidR="00B0421A" w:rsidRPr="00C7639F" w:rsidRDefault="00B62125" w:rsidP="00333DC9">
      <w:pPr>
        <w:jc w:val="both"/>
        <w:rPr>
          <w:sz w:val="24"/>
        </w:rPr>
      </w:pPr>
      <w:r>
        <w:rPr>
          <w:noProof/>
          <w:sz w:val="24"/>
        </w:rPr>
        <w:drawing>
          <wp:anchor distT="0" distB="0" distL="114300" distR="114300" simplePos="0" relativeHeight="251658240" behindDoc="0" locked="0" layoutInCell="1" allowOverlap="1" wp14:anchorId="71FF46C2" wp14:editId="48F1289D">
            <wp:simplePos x="0" y="0"/>
            <wp:positionH relativeFrom="margin">
              <wp:posOffset>3598636</wp:posOffset>
            </wp:positionH>
            <wp:positionV relativeFrom="paragraph">
              <wp:posOffset>-498764</wp:posOffset>
            </wp:positionV>
            <wp:extent cx="2538730" cy="767715"/>
            <wp:effectExtent l="0" t="0" r="0" b="0"/>
            <wp:wrapNone/>
            <wp:docPr id="156679046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90462" name="Picture 2" descr="A black background with a black square&#10;&#10;AI-generated content may be incorrect."/>
                    <pic:cNvPicPr/>
                  </pic:nvPicPr>
                  <pic:blipFill>
                    <a:blip r:embed="rId8"/>
                    <a:stretch>
                      <a:fillRect/>
                    </a:stretch>
                  </pic:blipFill>
                  <pic:spPr>
                    <a:xfrm>
                      <a:off x="0" y="0"/>
                      <a:ext cx="2538730" cy="767715"/>
                    </a:xfrm>
                    <a:prstGeom prst="rect">
                      <a:avLst/>
                    </a:prstGeom>
                  </pic:spPr>
                </pic:pic>
              </a:graphicData>
            </a:graphic>
          </wp:anchor>
        </w:drawing>
      </w:r>
      <w:r w:rsidR="000469DE">
        <w:rPr>
          <w:sz w:val="24"/>
        </w:rPr>
        <w:t>UNAPPROVED</w:t>
      </w:r>
    </w:p>
    <w:p w14:paraId="11ABF427" w14:textId="2C3CF885" w:rsidR="00B0421A" w:rsidRDefault="00717C6F" w:rsidP="00333DC9">
      <w:pPr>
        <w:jc w:val="both"/>
        <w:rPr>
          <w:b/>
        </w:rPr>
      </w:pPr>
      <w:r>
        <w:rPr>
          <w:sz w:val="24"/>
        </w:rPr>
        <w:t>CI</w:t>
      </w:r>
      <w:r w:rsidR="00B0421A" w:rsidRPr="00C7639F">
        <w:rPr>
          <w:sz w:val="24"/>
        </w:rPr>
        <w:t>RCULATED</w:t>
      </w:r>
      <w:r w:rsidR="00974B56">
        <w:rPr>
          <w:sz w:val="24"/>
        </w:rPr>
        <w:t xml:space="preserve"> </w:t>
      </w:r>
    </w:p>
    <w:p w14:paraId="2A96AF52" w14:textId="5B585C00" w:rsidR="00B62125" w:rsidRDefault="002C4C68" w:rsidP="00902D51">
      <w:pPr>
        <w:jc w:val="right"/>
        <w:rPr>
          <w:b/>
        </w:rPr>
      </w:pPr>
      <w:r>
        <w:rPr>
          <w:b/>
        </w:rPr>
        <w:t xml:space="preserve">  </w:t>
      </w:r>
      <w:r w:rsidR="00B62125">
        <w:rPr>
          <w:b/>
        </w:rPr>
        <w:t>ESSBG</w:t>
      </w:r>
      <w:r w:rsidR="006264BF">
        <w:rPr>
          <w:b/>
        </w:rPr>
        <w:t>(25/26)02</w:t>
      </w:r>
    </w:p>
    <w:p w14:paraId="1353DFF7" w14:textId="797E5B5B" w:rsidR="00333DC9" w:rsidRDefault="00333DC9" w:rsidP="00333DC9">
      <w:pPr>
        <w:jc w:val="both"/>
        <w:rPr>
          <w:b/>
        </w:rPr>
      </w:pPr>
    </w:p>
    <w:p w14:paraId="77890678" w14:textId="77777777" w:rsidR="002C4C68" w:rsidRPr="00C7639F" w:rsidRDefault="002C4C68" w:rsidP="00333DC9">
      <w:pPr>
        <w:jc w:val="both"/>
        <w:rPr>
          <w:b/>
        </w:rPr>
      </w:pPr>
    </w:p>
    <w:p w14:paraId="59D651E1" w14:textId="4DD2D2EC" w:rsidR="009617FF" w:rsidRPr="007559F5" w:rsidRDefault="003D6115" w:rsidP="00E77B1E">
      <w:pPr>
        <w:jc w:val="center"/>
        <w:rPr>
          <w:b/>
          <w:sz w:val="24"/>
        </w:rPr>
      </w:pPr>
      <w:r w:rsidRPr="007559F5">
        <w:rPr>
          <w:b/>
          <w:sz w:val="24"/>
        </w:rPr>
        <w:t>ENVIRONMENTAL SUSTAINABILITY</w:t>
      </w:r>
      <w:r w:rsidR="006264BF">
        <w:rPr>
          <w:b/>
          <w:sz w:val="24"/>
        </w:rPr>
        <w:t xml:space="preserve"> BOARD OF GOVERNANCE</w:t>
      </w:r>
    </w:p>
    <w:p w14:paraId="0E0FF9DC" w14:textId="003DFA91" w:rsidR="00333DC9" w:rsidRPr="007559F5" w:rsidRDefault="00333DC9" w:rsidP="00E77B1E">
      <w:pPr>
        <w:jc w:val="center"/>
        <w:rPr>
          <w:b/>
          <w:sz w:val="24"/>
        </w:rPr>
      </w:pPr>
    </w:p>
    <w:p w14:paraId="15F12D96" w14:textId="45A8FAE6" w:rsidR="00EF58AB" w:rsidRPr="007559F5" w:rsidRDefault="00747D0A" w:rsidP="003805E0">
      <w:pPr>
        <w:jc w:val="center"/>
        <w:rPr>
          <w:sz w:val="24"/>
        </w:rPr>
      </w:pPr>
      <w:r w:rsidRPr="007559F5">
        <w:rPr>
          <w:sz w:val="24"/>
        </w:rPr>
        <w:t>Minute</w:t>
      </w:r>
      <w:r w:rsidR="009617FF" w:rsidRPr="007559F5">
        <w:rPr>
          <w:sz w:val="24"/>
        </w:rPr>
        <w:t xml:space="preserve"> </w:t>
      </w:r>
      <w:r w:rsidR="00333DC9" w:rsidRPr="007559F5">
        <w:rPr>
          <w:sz w:val="24"/>
        </w:rPr>
        <w:t xml:space="preserve">of the meeting held </w:t>
      </w:r>
      <w:r w:rsidR="00EF58AB" w:rsidRPr="007559F5">
        <w:rPr>
          <w:sz w:val="24"/>
        </w:rPr>
        <w:t>o</w:t>
      </w:r>
      <w:r w:rsidR="006264BF">
        <w:rPr>
          <w:sz w:val="24"/>
        </w:rPr>
        <w:t>n Tuesday 28 October</w:t>
      </w:r>
      <w:r w:rsidR="001B3910">
        <w:rPr>
          <w:sz w:val="24"/>
        </w:rPr>
        <w:t xml:space="preserve"> 2025</w:t>
      </w:r>
    </w:p>
    <w:p w14:paraId="23727D27" w14:textId="0BFA4AD0" w:rsidR="00B93847" w:rsidRPr="007559F5" w:rsidRDefault="008E3F27" w:rsidP="004B3B64">
      <w:pPr>
        <w:jc w:val="center"/>
        <w:rPr>
          <w:sz w:val="24"/>
        </w:rPr>
      </w:pPr>
      <w:r w:rsidRPr="007559F5">
        <w:rPr>
          <w:sz w:val="24"/>
        </w:rPr>
        <w:t xml:space="preserve">from </w:t>
      </w:r>
      <w:r w:rsidR="001B3910">
        <w:rPr>
          <w:sz w:val="24"/>
        </w:rPr>
        <w:t>1.30-3.30 pm</w:t>
      </w:r>
      <w:r w:rsidR="00B93847" w:rsidRPr="007559F5">
        <w:rPr>
          <w:sz w:val="24"/>
        </w:rPr>
        <w:t xml:space="preserve"> online via MS Teams</w:t>
      </w:r>
    </w:p>
    <w:p w14:paraId="65DE4616" w14:textId="77777777" w:rsidR="00F477E4" w:rsidRDefault="00F477E4" w:rsidP="003805E0">
      <w:pPr>
        <w:tabs>
          <w:tab w:val="left" w:pos="2268"/>
        </w:tabs>
        <w:ind w:left="2268" w:hanging="2268"/>
        <w:jc w:val="both"/>
        <w:rPr>
          <w:b/>
          <w:sz w:val="24"/>
        </w:rPr>
      </w:pPr>
    </w:p>
    <w:p w14:paraId="6C0BC7C7" w14:textId="35A64BC6" w:rsidR="00FF258C" w:rsidRDefault="00FF258C" w:rsidP="003805E0">
      <w:pPr>
        <w:tabs>
          <w:tab w:val="left" w:pos="2268"/>
        </w:tabs>
        <w:ind w:left="2268" w:hanging="2268"/>
        <w:jc w:val="both"/>
        <w:rPr>
          <w:b/>
          <w:sz w:val="24"/>
        </w:rPr>
      </w:pPr>
      <w:r>
        <w:rPr>
          <w:b/>
          <w:sz w:val="24"/>
        </w:rPr>
        <w:t>PRESENT</w:t>
      </w:r>
    </w:p>
    <w:p w14:paraId="238408A7" w14:textId="77777777" w:rsidR="00FF258C" w:rsidRPr="00FF258C" w:rsidRDefault="00FF258C" w:rsidP="003805E0">
      <w:pPr>
        <w:tabs>
          <w:tab w:val="left" w:pos="2268"/>
        </w:tabs>
        <w:ind w:left="2268" w:hanging="2268"/>
        <w:jc w:val="both"/>
        <w:rPr>
          <w:bCs/>
          <w:sz w:val="24"/>
        </w:rPr>
      </w:pPr>
    </w:p>
    <w:p w14:paraId="6AC93F80" w14:textId="234390B5" w:rsidR="00FF258C" w:rsidRDefault="004B3B64" w:rsidP="003805E0">
      <w:pPr>
        <w:tabs>
          <w:tab w:val="left" w:pos="2268"/>
        </w:tabs>
        <w:ind w:left="2268" w:hanging="2268"/>
        <w:jc w:val="both"/>
        <w:rPr>
          <w:bCs/>
          <w:sz w:val="24"/>
        </w:rPr>
      </w:pPr>
      <w:r>
        <w:rPr>
          <w:bCs/>
          <w:sz w:val="24"/>
        </w:rPr>
        <w:t>Alistair Bonthron</w:t>
      </w:r>
      <w:r>
        <w:rPr>
          <w:bCs/>
          <w:sz w:val="24"/>
        </w:rPr>
        <w:tab/>
        <w:t>Head of Asset Management</w:t>
      </w:r>
    </w:p>
    <w:p w14:paraId="6737D231" w14:textId="0C8BE845" w:rsidR="004B3B64" w:rsidRDefault="004B3B64" w:rsidP="003805E0">
      <w:pPr>
        <w:tabs>
          <w:tab w:val="left" w:pos="2268"/>
        </w:tabs>
        <w:ind w:left="2268" w:hanging="2268"/>
        <w:jc w:val="both"/>
        <w:rPr>
          <w:bCs/>
          <w:sz w:val="24"/>
        </w:rPr>
      </w:pPr>
      <w:r>
        <w:rPr>
          <w:bCs/>
          <w:sz w:val="24"/>
        </w:rPr>
        <w:t>Andrew Kermack</w:t>
      </w:r>
      <w:r>
        <w:rPr>
          <w:bCs/>
          <w:sz w:val="24"/>
        </w:rPr>
        <w:tab/>
        <w:t>Talent Acquisition and Development Manager</w:t>
      </w:r>
    </w:p>
    <w:p w14:paraId="1D6D6A05" w14:textId="139EE01A" w:rsidR="004B3B64" w:rsidRDefault="004B3B64" w:rsidP="003805E0">
      <w:pPr>
        <w:tabs>
          <w:tab w:val="left" w:pos="2268"/>
        </w:tabs>
        <w:ind w:left="2268" w:hanging="2268"/>
        <w:jc w:val="both"/>
        <w:rPr>
          <w:bCs/>
          <w:sz w:val="24"/>
        </w:rPr>
      </w:pPr>
      <w:r>
        <w:rPr>
          <w:bCs/>
          <w:sz w:val="24"/>
        </w:rPr>
        <w:t>Andy McGoff</w:t>
      </w:r>
      <w:r>
        <w:rPr>
          <w:bCs/>
          <w:sz w:val="24"/>
        </w:rPr>
        <w:tab/>
        <w:t>Vice Principal of Business Engagement</w:t>
      </w:r>
    </w:p>
    <w:p w14:paraId="3B1E994F" w14:textId="7064D8AE" w:rsidR="004B3B64" w:rsidRDefault="004B3B64" w:rsidP="003805E0">
      <w:pPr>
        <w:tabs>
          <w:tab w:val="left" w:pos="2268"/>
        </w:tabs>
        <w:ind w:left="2268" w:hanging="2268"/>
        <w:jc w:val="both"/>
        <w:rPr>
          <w:bCs/>
          <w:sz w:val="24"/>
        </w:rPr>
      </w:pPr>
      <w:r>
        <w:rPr>
          <w:bCs/>
          <w:sz w:val="24"/>
        </w:rPr>
        <w:t>Anita Ogilvie</w:t>
      </w:r>
      <w:r>
        <w:rPr>
          <w:bCs/>
          <w:sz w:val="24"/>
        </w:rPr>
        <w:tab/>
        <w:t>Executive Manager (Strategy)</w:t>
      </w:r>
    </w:p>
    <w:p w14:paraId="5C5E8ED0" w14:textId="565F312E" w:rsidR="004B3B64" w:rsidRDefault="004B3B64" w:rsidP="003805E0">
      <w:pPr>
        <w:tabs>
          <w:tab w:val="left" w:pos="2268"/>
        </w:tabs>
        <w:ind w:left="2268" w:hanging="2268"/>
        <w:jc w:val="both"/>
        <w:rPr>
          <w:bCs/>
          <w:sz w:val="24"/>
        </w:rPr>
      </w:pPr>
      <w:r>
        <w:rPr>
          <w:bCs/>
          <w:sz w:val="24"/>
        </w:rPr>
        <w:t>Gráinne Barkess</w:t>
      </w:r>
      <w:r>
        <w:rPr>
          <w:bCs/>
          <w:sz w:val="24"/>
        </w:rPr>
        <w:tab/>
        <w:t>Head of Research Environment and Services</w:t>
      </w:r>
    </w:p>
    <w:p w14:paraId="0A1587BD" w14:textId="3045B695" w:rsidR="004B3B64" w:rsidRDefault="004B3B64" w:rsidP="003805E0">
      <w:pPr>
        <w:tabs>
          <w:tab w:val="left" w:pos="2268"/>
        </w:tabs>
        <w:ind w:left="2268" w:hanging="2268"/>
        <w:jc w:val="both"/>
        <w:rPr>
          <w:bCs/>
          <w:sz w:val="24"/>
        </w:rPr>
      </w:pPr>
      <w:r>
        <w:rPr>
          <w:bCs/>
          <w:sz w:val="24"/>
        </w:rPr>
        <w:t>Iain Russell</w:t>
      </w:r>
      <w:r>
        <w:rPr>
          <w:bCs/>
          <w:sz w:val="24"/>
        </w:rPr>
        <w:tab/>
        <w:t>Head of Infrastructure and Operations</w:t>
      </w:r>
    </w:p>
    <w:p w14:paraId="546001B1" w14:textId="60C27AB9" w:rsidR="004B3B64" w:rsidRDefault="004B3B64" w:rsidP="003805E0">
      <w:pPr>
        <w:tabs>
          <w:tab w:val="left" w:pos="2268"/>
        </w:tabs>
        <w:ind w:left="2268" w:hanging="2268"/>
        <w:jc w:val="both"/>
        <w:rPr>
          <w:bCs/>
          <w:sz w:val="24"/>
        </w:rPr>
      </w:pPr>
      <w:r>
        <w:rPr>
          <w:bCs/>
          <w:sz w:val="24"/>
        </w:rPr>
        <w:t>Imi Dencer-Brown</w:t>
      </w:r>
      <w:r>
        <w:rPr>
          <w:bCs/>
          <w:sz w:val="24"/>
        </w:rPr>
        <w:tab/>
        <w:t>Lecturer in Academic Practice</w:t>
      </w:r>
    </w:p>
    <w:p w14:paraId="5E11A020" w14:textId="087F8B07" w:rsidR="004B3B64" w:rsidRDefault="004B3B64" w:rsidP="006B1F13">
      <w:pPr>
        <w:tabs>
          <w:tab w:val="left" w:pos="2268"/>
        </w:tabs>
        <w:ind w:left="2268" w:hanging="2268"/>
        <w:jc w:val="both"/>
        <w:rPr>
          <w:bCs/>
          <w:sz w:val="24"/>
        </w:rPr>
      </w:pPr>
      <w:r>
        <w:rPr>
          <w:bCs/>
          <w:sz w:val="24"/>
        </w:rPr>
        <w:t>Jamie Pearson</w:t>
      </w:r>
      <w:r>
        <w:rPr>
          <w:bCs/>
          <w:sz w:val="24"/>
        </w:rPr>
        <w:tab/>
        <w:t>Environmental Sustainability Manager</w:t>
      </w:r>
    </w:p>
    <w:p w14:paraId="0E9208EC" w14:textId="77777777" w:rsidR="00FF258C" w:rsidRPr="00FF258C" w:rsidRDefault="00FF258C" w:rsidP="002C4C68">
      <w:pPr>
        <w:tabs>
          <w:tab w:val="left" w:pos="2268"/>
        </w:tabs>
        <w:jc w:val="both"/>
        <w:rPr>
          <w:bCs/>
          <w:sz w:val="24"/>
        </w:rPr>
      </w:pPr>
    </w:p>
    <w:p w14:paraId="57B831BE" w14:textId="31687D95" w:rsidR="00FF258C" w:rsidRDefault="00FF258C" w:rsidP="003805E0">
      <w:pPr>
        <w:tabs>
          <w:tab w:val="left" w:pos="2268"/>
        </w:tabs>
        <w:ind w:left="2268" w:hanging="2268"/>
        <w:jc w:val="both"/>
        <w:rPr>
          <w:b/>
          <w:sz w:val="24"/>
        </w:rPr>
      </w:pPr>
      <w:r>
        <w:rPr>
          <w:b/>
          <w:sz w:val="24"/>
        </w:rPr>
        <w:t>APOLOGIES</w:t>
      </w:r>
    </w:p>
    <w:p w14:paraId="61BF8C6A" w14:textId="77777777" w:rsidR="00FF258C" w:rsidRPr="00FF258C" w:rsidRDefault="00FF258C" w:rsidP="003805E0">
      <w:pPr>
        <w:tabs>
          <w:tab w:val="left" w:pos="2268"/>
        </w:tabs>
        <w:ind w:left="2268" w:hanging="2268"/>
        <w:jc w:val="both"/>
        <w:rPr>
          <w:bCs/>
          <w:sz w:val="24"/>
        </w:rPr>
      </w:pPr>
    </w:p>
    <w:p w14:paraId="7962019A" w14:textId="67DCE698" w:rsidR="004B3B64" w:rsidRDefault="004B3B64" w:rsidP="003805E0">
      <w:pPr>
        <w:tabs>
          <w:tab w:val="left" w:pos="2268"/>
        </w:tabs>
        <w:ind w:left="2268" w:hanging="2268"/>
        <w:jc w:val="both"/>
        <w:rPr>
          <w:bCs/>
          <w:sz w:val="24"/>
        </w:rPr>
      </w:pPr>
      <w:r>
        <w:rPr>
          <w:bCs/>
          <w:sz w:val="24"/>
        </w:rPr>
        <w:t>Barbara Kidd</w:t>
      </w:r>
      <w:r>
        <w:rPr>
          <w:bCs/>
          <w:sz w:val="24"/>
        </w:rPr>
        <w:tab/>
        <w:t>Head of Development</w:t>
      </w:r>
    </w:p>
    <w:p w14:paraId="5A2B8253" w14:textId="03C360B7" w:rsidR="00FF258C" w:rsidRDefault="00FF258C" w:rsidP="003805E0">
      <w:pPr>
        <w:tabs>
          <w:tab w:val="left" w:pos="2268"/>
        </w:tabs>
        <w:ind w:left="2268" w:hanging="2268"/>
        <w:jc w:val="both"/>
        <w:rPr>
          <w:bCs/>
          <w:sz w:val="24"/>
        </w:rPr>
      </w:pPr>
      <w:r w:rsidRPr="00FF258C">
        <w:rPr>
          <w:bCs/>
          <w:sz w:val="24"/>
        </w:rPr>
        <w:t>E</w:t>
      </w:r>
      <w:r>
        <w:rPr>
          <w:bCs/>
          <w:sz w:val="24"/>
        </w:rPr>
        <w:t>laine Hunter</w:t>
      </w:r>
      <w:r>
        <w:rPr>
          <w:bCs/>
          <w:sz w:val="24"/>
        </w:rPr>
        <w:tab/>
        <w:t>Director of Property &amp; Facilities</w:t>
      </w:r>
    </w:p>
    <w:p w14:paraId="6515D918" w14:textId="7353AA57" w:rsidR="004B3B64" w:rsidRDefault="004B3B64" w:rsidP="003805E0">
      <w:pPr>
        <w:tabs>
          <w:tab w:val="left" w:pos="2268"/>
        </w:tabs>
        <w:ind w:left="2268" w:hanging="2268"/>
        <w:jc w:val="both"/>
        <w:rPr>
          <w:bCs/>
          <w:sz w:val="24"/>
        </w:rPr>
      </w:pPr>
      <w:r>
        <w:rPr>
          <w:bCs/>
          <w:sz w:val="24"/>
        </w:rPr>
        <w:t>Evans Eghan</w:t>
      </w:r>
      <w:r>
        <w:rPr>
          <w:bCs/>
          <w:sz w:val="24"/>
        </w:rPr>
        <w:tab/>
      </w:r>
      <w:bookmarkStart w:id="0" w:name="_Hlk219463521"/>
      <w:r>
        <w:rPr>
          <w:bCs/>
          <w:sz w:val="24"/>
        </w:rPr>
        <w:t>ENSA President (Societies &amp; Community)</w:t>
      </w:r>
    </w:p>
    <w:bookmarkEnd w:id="0"/>
    <w:p w14:paraId="62DBE552" w14:textId="03335E75" w:rsidR="00FF258C" w:rsidRDefault="00FF258C" w:rsidP="003805E0">
      <w:pPr>
        <w:tabs>
          <w:tab w:val="left" w:pos="2268"/>
        </w:tabs>
        <w:ind w:left="2268" w:hanging="2268"/>
        <w:jc w:val="both"/>
        <w:rPr>
          <w:bCs/>
          <w:sz w:val="24"/>
        </w:rPr>
      </w:pPr>
      <w:r>
        <w:rPr>
          <w:bCs/>
          <w:sz w:val="24"/>
        </w:rPr>
        <w:t>Gary Hutciston</w:t>
      </w:r>
      <w:r>
        <w:rPr>
          <w:bCs/>
          <w:sz w:val="24"/>
        </w:rPr>
        <w:tab/>
        <w:t>Assistant Principal (External Engagement)</w:t>
      </w:r>
      <w:r w:rsidR="004B3B64">
        <w:rPr>
          <w:bCs/>
          <w:sz w:val="24"/>
        </w:rPr>
        <w:t xml:space="preserve"> &amp; ESSBG Convenor</w:t>
      </w:r>
    </w:p>
    <w:p w14:paraId="0099EF2B" w14:textId="50676C66" w:rsidR="004B3B64" w:rsidRDefault="004B3B64" w:rsidP="003805E0">
      <w:pPr>
        <w:tabs>
          <w:tab w:val="left" w:pos="2268"/>
        </w:tabs>
        <w:ind w:left="2268" w:hanging="2268"/>
        <w:jc w:val="both"/>
        <w:rPr>
          <w:bCs/>
          <w:sz w:val="24"/>
        </w:rPr>
      </w:pPr>
      <w:r>
        <w:rPr>
          <w:bCs/>
          <w:sz w:val="24"/>
        </w:rPr>
        <w:t>Kate Murray</w:t>
      </w:r>
      <w:r>
        <w:rPr>
          <w:bCs/>
          <w:sz w:val="24"/>
        </w:rPr>
        <w:tab/>
        <w:t xml:space="preserve">Head of Strategic Procurement </w:t>
      </w:r>
    </w:p>
    <w:p w14:paraId="42303983" w14:textId="577FA4B9" w:rsidR="006B1F13" w:rsidRDefault="006B1F13" w:rsidP="003805E0">
      <w:pPr>
        <w:tabs>
          <w:tab w:val="left" w:pos="2268"/>
        </w:tabs>
        <w:ind w:left="2268" w:hanging="2268"/>
        <w:jc w:val="both"/>
        <w:rPr>
          <w:bCs/>
          <w:sz w:val="24"/>
        </w:rPr>
      </w:pPr>
      <w:r>
        <w:rPr>
          <w:bCs/>
          <w:sz w:val="24"/>
        </w:rPr>
        <w:t>Miles Weaver</w:t>
      </w:r>
      <w:r>
        <w:rPr>
          <w:bCs/>
          <w:sz w:val="24"/>
        </w:rPr>
        <w:tab/>
        <w:t>Associate Professor</w:t>
      </w:r>
    </w:p>
    <w:p w14:paraId="31D363D2" w14:textId="78F361B1" w:rsidR="004B3B64" w:rsidRPr="00FF258C" w:rsidRDefault="004B3B64" w:rsidP="003805E0">
      <w:pPr>
        <w:tabs>
          <w:tab w:val="left" w:pos="2268"/>
        </w:tabs>
        <w:ind w:left="2268" w:hanging="2268"/>
        <w:jc w:val="both"/>
        <w:rPr>
          <w:bCs/>
          <w:sz w:val="24"/>
        </w:rPr>
      </w:pPr>
      <w:r>
        <w:rPr>
          <w:bCs/>
          <w:sz w:val="24"/>
        </w:rPr>
        <w:t>Nicola Scrimgeour</w:t>
      </w:r>
      <w:r>
        <w:rPr>
          <w:bCs/>
          <w:sz w:val="24"/>
        </w:rPr>
        <w:tab/>
        <w:t>Senior Student Support Communications Officer</w:t>
      </w:r>
    </w:p>
    <w:p w14:paraId="14ABF642" w14:textId="2D074D96" w:rsidR="00B93847" w:rsidRDefault="00B93847" w:rsidP="002C4C68">
      <w:pPr>
        <w:tabs>
          <w:tab w:val="left" w:pos="2268"/>
        </w:tabs>
        <w:jc w:val="both"/>
        <w:rPr>
          <w:sz w:val="24"/>
        </w:rPr>
      </w:pPr>
    </w:p>
    <w:p w14:paraId="1CAF4952" w14:textId="4F6DE5D5" w:rsidR="00540633" w:rsidRPr="007559F5" w:rsidRDefault="00EF58AB" w:rsidP="003805E0">
      <w:pPr>
        <w:pStyle w:val="ListParagraph"/>
        <w:numPr>
          <w:ilvl w:val="0"/>
          <w:numId w:val="1"/>
        </w:numPr>
        <w:ind w:left="567" w:hanging="567"/>
        <w:jc w:val="both"/>
        <w:rPr>
          <w:b/>
          <w:sz w:val="24"/>
        </w:rPr>
      </w:pPr>
      <w:r w:rsidRPr="007559F5">
        <w:rPr>
          <w:b/>
          <w:sz w:val="24"/>
        </w:rPr>
        <w:t>OPENING REMARKS, WELCOME &amp; APOLOGIES</w:t>
      </w:r>
    </w:p>
    <w:p w14:paraId="0B9C8591" w14:textId="77777777" w:rsidR="00540633" w:rsidRPr="007559F5" w:rsidRDefault="00540633" w:rsidP="003805E0">
      <w:pPr>
        <w:ind w:left="567" w:hanging="567"/>
        <w:jc w:val="both"/>
        <w:rPr>
          <w:sz w:val="24"/>
        </w:rPr>
      </w:pPr>
    </w:p>
    <w:p w14:paraId="583DD512" w14:textId="796FF8C2" w:rsidR="0031259C" w:rsidRDefault="00696F05" w:rsidP="00265B0D">
      <w:pPr>
        <w:pStyle w:val="ListParagraph"/>
        <w:numPr>
          <w:ilvl w:val="1"/>
          <w:numId w:val="2"/>
        </w:numPr>
        <w:jc w:val="both"/>
        <w:rPr>
          <w:sz w:val="24"/>
        </w:rPr>
      </w:pPr>
      <w:r w:rsidRPr="001B3910">
        <w:rPr>
          <w:sz w:val="24"/>
        </w:rPr>
        <w:t>Members welcomed to the meeting and apologies noted</w:t>
      </w:r>
      <w:r w:rsidR="001B3910">
        <w:rPr>
          <w:sz w:val="24"/>
        </w:rPr>
        <w:t>.</w:t>
      </w:r>
      <w:r w:rsidR="00DD1304">
        <w:rPr>
          <w:sz w:val="24"/>
        </w:rPr>
        <w:t xml:space="preserve">  As</w:t>
      </w:r>
      <w:r w:rsidR="00EE53C0">
        <w:rPr>
          <w:sz w:val="24"/>
        </w:rPr>
        <w:t xml:space="preserve"> the Convenor</w:t>
      </w:r>
      <w:r w:rsidR="00DD1304">
        <w:rPr>
          <w:sz w:val="24"/>
        </w:rPr>
        <w:t xml:space="preserve"> was in attendance at the autumn graduations the Environmental Sustainability Manager (ESM) chaired the meeting.</w:t>
      </w:r>
    </w:p>
    <w:p w14:paraId="51BD9ECA" w14:textId="77777777" w:rsidR="00CF61B6" w:rsidRPr="00DD1304" w:rsidRDefault="00CF61B6" w:rsidP="00DD1304">
      <w:pPr>
        <w:rPr>
          <w:sz w:val="24"/>
        </w:rPr>
      </w:pPr>
    </w:p>
    <w:p w14:paraId="22661668" w14:textId="53EBDCF0" w:rsidR="00D56D14" w:rsidRDefault="00CF61B6" w:rsidP="00CF61B6">
      <w:pPr>
        <w:pStyle w:val="ListParagraph"/>
        <w:numPr>
          <w:ilvl w:val="1"/>
          <w:numId w:val="2"/>
        </w:numPr>
        <w:tabs>
          <w:tab w:val="left" w:pos="567"/>
        </w:tabs>
        <w:jc w:val="both"/>
        <w:rPr>
          <w:sz w:val="24"/>
        </w:rPr>
      </w:pPr>
      <w:r>
        <w:rPr>
          <w:sz w:val="24"/>
        </w:rPr>
        <w:t xml:space="preserve">The ESM noted </w:t>
      </w:r>
      <w:r w:rsidR="00D56D14">
        <w:rPr>
          <w:sz w:val="24"/>
        </w:rPr>
        <w:t xml:space="preserve">sincere </w:t>
      </w:r>
      <w:r>
        <w:rPr>
          <w:sz w:val="24"/>
        </w:rPr>
        <w:t>thanks to Susan Burnett</w:t>
      </w:r>
      <w:r w:rsidR="00D56D14">
        <w:rPr>
          <w:sz w:val="24"/>
        </w:rPr>
        <w:t xml:space="preserve"> (PA to the School Leadership)</w:t>
      </w:r>
      <w:r>
        <w:rPr>
          <w:sz w:val="24"/>
        </w:rPr>
        <w:t>.</w:t>
      </w:r>
      <w:r w:rsidR="00D56D14">
        <w:rPr>
          <w:sz w:val="24"/>
        </w:rPr>
        <w:t xml:space="preserve">  Susan supported the Environmental Sustainability Board of Governance (ESSBG) b</w:t>
      </w:r>
      <w:r>
        <w:rPr>
          <w:sz w:val="24"/>
        </w:rPr>
        <w:t xml:space="preserve">etween 1 September 2020 and </w:t>
      </w:r>
      <w:r w:rsidR="00D56D14">
        <w:rPr>
          <w:sz w:val="24"/>
        </w:rPr>
        <w:t>10 June 2025.</w:t>
      </w:r>
      <w:r w:rsidR="00DD1304">
        <w:rPr>
          <w:sz w:val="24"/>
        </w:rPr>
        <w:t xml:space="preserve"> Susan’s work, including organising all meetings and collating all minutes fully supported the work of the ESSBG and governance of the Environmental Sustainability Strategy (ESS).</w:t>
      </w:r>
      <w:r w:rsidR="00D56D14">
        <w:rPr>
          <w:sz w:val="24"/>
        </w:rPr>
        <w:t xml:space="preserve">  </w:t>
      </w:r>
    </w:p>
    <w:p w14:paraId="131AAF76" w14:textId="77777777" w:rsidR="001B3910" w:rsidRPr="00DD1304" w:rsidRDefault="001B3910" w:rsidP="00DD1304">
      <w:pPr>
        <w:tabs>
          <w:tab w:val="left" w:pos="567"/>
        </w:tabs>
        <w:jc w:val="both"/>
        <w:rPr>
          <w:sz w:val="24"/>
        </w:rPr>
      </w:pPr>
    </w:p>
    <w:p w14:paraId="4E638971" w14:textId="1BC9F23C" w:rsidR="00FA43E4" w:rsidRPr="00FA43E4" w:rsidRDefault="00B31C5D" w:rsidP="003805E0">
      <w:pPr>
        <w:pStyle w:val="ListParagraph"/>
        <w:numPr>
          <w:ilvl w:val="0"/>
          <w:numId w:val="1"/>
        </w:numPr>
        <w:ind w:left="567" w:hanging="567"/>
        <w:rPr>
          <w:b/>
          <w:bCs/>
          <w:sz w:val="24"/>
        </w:rPr>
      </w:pPr>
      <w:r>
        <w:rPr>
          <w:b/>
          <w:bCs/>
          <w:sz w:val="24"/>
        </w:rPr>
        <w:t xml:space="preserve">MINUTE OF THE PREVIOUS MEETING HELD ON </w:t>
      </w:r>
      <w:r w:rsidR="001B3910">
        <w:rPr>
          <w:b/>
          <w:bCs/>
          <w:sz w:val="24"/>
        </w:rPr>
        <w:t xml:space="preserve">28 </w:t>
      </w:r>
      <w:r w:rsidR="00DC4D5D">
        <w:rPr>
          <w:b/>
          <w:bCs/>
          <w:sz w:val="24"/>
        </w:rPr>
        <w:t>JULY</w:t>
      </w:r>
      <w:r w:rsidR="001B3910">
        <w:rPr>
          <w:b/>
          <w:bCs/>
          <w:sz w:val="24"/>
        </w:rPr>
        <w:t xml:space="preserve"> 202</w:t>
      </w:r>
      <w:r w:rsidR="00DC4D5D">
        <w:rPr>
          <w:b/>
          <w:bCs/>
          <w:sz w:val="24"/>
        </w:rPr>
        <w:t>5</w:t>
      </w:r>
    </w:p>
    <w:p w14:paraId="0EE164F2" w14:textId="5464870F" w:rsidR="00FA43E4" w:rsidRPr="00B31C5D" w:rsidRDefault="00B31C5D" w:rsidP="00B31C5D">
      <w:pPr>
        <w:pStyle w:val="ListParagraph"/>
        <w:ind w:left="567"/>
        <w:rPr>
          <w:b/>
          <w:bCs/>
          <w:sz w:val="24"/>
        </w:rPr>
      </w:pPr>
      <w:r w:rsidRPr="00B31C5D">
        <w:rPr>
          <w:b/>
          <w:bCs/>
          <w:sz w:val="24"/>
        </w:rPr>
        <w:t>ESS</w:t>
      </w:r>
      <w:r w:rsidR="00DC4D5D">
        <w:rPr>
          <w:b/>
          <w:bCs/>
          <w:sz w:val="24"/>
        </w:rPr>
        <w:t>B</w:t>
      </w:r>
      <w:r w:rsidRPr="00B31C5D">
        <w:rPr>
          <w:b/>
          <w:bCs/>
          <w:sz w:val="24"/>
        </w:rPr>
        <w:t>G(2</w:t>
      </w:r>
      <w:r w:rsidR="001B3910">
        <w:rPr>
          <w:b/>
          <w:bCs/>
          <w:sz w:val="24"/>
        </w:rPr>
        <w:t>4/25)</w:t>
      </w:r>
      <w:r w:rsidR="00DC4D5D">
        <w:rPr>
          <w:b/>
          <w:bCs/>
          <w:sz w:val="24"/>
        </w:rPr>
        <w:t>15</w:t>
      </w:r>
    </w:p>
    <w:p w14:paraId="5C670B6F" w14:textId="77777777" w:rsidR="00B31C5D" w:rsidRDefault="00B31C5D" w:rsidP="003805E0">
      <w:pPr>
        <w:pStyle w:val="ListParagraph"/>
        <w:rPr>
          <w:sz w:val="24"/>
        </w:rPr>
      </w:pPr>
    </w:p>
    <w:p w14:paraId="7E50C631" w14:textId="07EF00F9" w:rsidR="00B31C5D" w:rsidRDefault="00B31C5D" w:rsidP="00B31C5D">
      <w:pPr>
        <w:ind w:left="567" w:hanging="567"/>
        <w:jc w:val="both"/>
        <w:rPr>
          <w:sz w:val="24"/>
        </w:rPr>
      </w:pPr>
      <w:r>
        <w:rPr>
          <w:sz w:val="24"/>
        </w:rPr>
        <w:t>2.1</w:t>
      </w:r>
      <w:r w:rsidR="006718B5">
        <w:rPr>
          <w:sz w:val="24"/>
        </w:rPr>
        <w:tab/>
      </w:r>
      <w:r w:rsidR="00DC4D5D">
        <w:rPr>
          <w:sz w:val="24"/>
        </w:rPr>
        <w:t>T</w:t>
      </w:r>
      <w:r w:rsidR="00822F29">
        <w:rPr>
          <w:sz w:val="24"/>
        </w:rPr>
        <w:t>he minute was approved as an accurate record of the meeting.</w:t>
      </w:r>
    </w:p>
    <w:p w14:paraId="15DA3FA2" w14:textId="77777777" w:rsidR="0020341D" w:rsidRDefault="0020341D" w:rsidP="003805E0">
      <w:pPr>
        <w:pStyle w:val="ListParagraph"/>
        <w:rPr>
          <w:sz w:val="24"/>
        </w:rPr>
      </w:pPr>
    </w:p>
    <w:p w14:paraId="17F025CC" w14:textId="3D08A4C2" w:rsidR="00B31C5D" w:rsidRPr="004464CF" w:rsidRDefault="00B5018F" w:rsidP="00B5018F">
      <w:pPr>
        <w:pStyle w:val="ListParagraph"/>
        <w:ind w:left="567" w:hanging="567"/>
        <w:rPr>
          <w:sz w:val="24"/>
          <w:u w:val="single"/>
        </w:rPr>
      </w:pPr>
      <w:r w:rsidRPr="005D3BFB">
        <w:rPr>
          <w:sz w:val="24"/>
        </w:rPr>
        <w:t>2.2</w:t>
      </w:r>
      <w:r w:rsidRPr="005D3BFB">
        <w:rPr>
          <w:sz w:val="24"/>
        </w:rPr>
        <w:tab/>
      </w:r>
      <w:r w:rsidR="00C21329" w:rsidRPr="004464CF">
        <w:rPr>
          <w:sz w:val="24"/>
          <w:u w:val="single"/>
        </w:rPr>
        <w:t>Follow Up Actions</w:t>
      </w:r>
    </w:p>
    <w:p w14:paraId="10612CA3" w14:textId="77777777" w:rsidR="006237AB" w:rsidRDefault="006237AB" w:rsidP="00096AEB">
      <w:pPr>
        <w:pStyle w:val="ListParagraph"/>
        <w:ind w:left="567"/>
        <w:jc w:val="both"/>
        <w:rPr>
          <w:sz w:val="24"/>
        </w:rPr>
      </w:pPr>
    </w:p>
    <w:p w14:paraId="31AFD4A7" w14:textId="73F74346" w:rsidR="00EE53C0" w:rsidRDefault="00EE53C0" w:rsidP="00096AEB">
      <w:pPr>
        <w:pStyle w:val="ListParagraph"/>
        <w:ind w:left="567"/>
        <w:jc w:val="both"/>
        <w:rPr>
          <w:sz w:val="24"/>
          <w:u w:val="single"/>
        </w:rPr>
      </w:pPr>
      <w:r>
        <w:rPr>
          <w:sz w:val="24"/>
          <w:u w:val="single"/>
        </w:rPr>
        <w:lastRenderedPageBreak/>
        <w:t>Item 2.2: Lay Members</w:t>
      </w:r>
    </w:p>
    <w:p w14:paraId="1449F132" w14:textId="77777777" w:rsidR="00EE53C0" w:rsidRPr="00EE53C0" w:rsidRDefault="00EE53C0" w:rsidP="00096AEB">
      <w:pPr>
        <w:pStyle w:val="ListParagraph"/>
        <w:ind w:left="567"/>
        <w:jc w:val="both"/>
        <w:rPr>
          <w:sz w:val="24"/>
        </w:rPr>
      </w:pPr>
    </w:p>
    <w:p w14:paraId="47BEC897" w14:textId="0FE0FC8A" w:rsidR="00EE53C0" w:rsidRPr="00EE53C0" w:rsidRDefault="00EE53C0" w:rsidP="00096AEB">
      <w:pPr>
        <w:pStyle w:val="ListParagraph"/>
        <w:ind w:left="567"/>
        <w:jc w:val="both"/>
        <w:rPr>
          <w:sz w:val="24"/>
        </w:rPr>
      </w:pPr>
      <w:r w:rsidRPr="00EE53C0">
        <w:rPr>
          <w:sz w:val="24"/>
        </w:rPr>
        <w:t>The Vice Principal of Business Engagement (VPBE) will contact Douglas Mor</w:t>
      </w:r>
      <w:r>
        <w:rPr>
          <w:sz w:val="24"/>
        </w:rPr>
        <w:t>rison (Deputy Chief Executive Officer) at BE-ST to ask if he or another BE-ST representative would be</w:t>
      </w:r>
      <w:r w:rsidR="00281DC5">
        <w:rPr>
          <w:sz w:val="24"/>
        </w:rPr>
        <w:t xml:space="preserve"> available to join</w:t>
      </w:r>
      <w:r>
        <w:rPr>
          <w:sz w:val="24"/>
        </w:rPr>
        <w:t xml:space="preserve"> the ESSBG.</w:t>
      </w:r>
    </w:p>
    <w:p w14:paraId="3AAF4DE8" w14:textId="77777777" w:rsidR="00EE53C0" w:rsidRPr="00591D38" w:rsidRDefault="00EE53C0" w:rsidP="00591D38">
      <w:pPr>
        <w:jc w:val="both"/>
        <w:rPr>
          <w:sz w:val="24"/>
          <w:u w:val="single"/>
        </w:rPr>
      </w:pPr>
    </w:p>
    <w:p w14:paraId="0371228B" w14:textId="07F6546E" w:rsidR="00822F29" w:rsidRPr="006C6A93" w:rsidRDefault="00822F29" w:rsidP="00096AEB">
      <w:pPr>
        <w:pStyle w:val="ListParagraph"/>
        <w:ind w:left="567"/>
        <w:jc w:val="both"/>
        <w:rPr>
          <w:sz w:val="24"/>
          <w:u w:val="single"/>
        </w:rPr>
      </w:pPr>
      <w:r w:rsidRPr="006C6A93">
        <w:rPr>
          <w:sz w:val="24"/>
          <w:u w:val="single"/>
        </w:rPr>
        <w:t xml:space="preserve">Item </w:t>
      </w:r>
      <w:r w:rsidR="00DC4D5D">
        <w:rPr>
          <w:sz w:val="24"/>
          <w:u w:val="single"/>
        </w:rPr>
        <w:t xml:space="preserve">2.2: </w:t>
      </w:r>
      <w:r w:rsidR="00EE53C0">
        <w:rPr>
          <w:sz w:val="24"/>
          <w:u w:val="single"/>
        </w:rPr>
        <w:t xml:space="preserve">Engagement with </w:t>
      </w:r>
      <w:r w:rsidR="00DC4D5D">
        <w:rPr>
          <w:sz w:val="24"/>
          <w:u w:val="single"/>
        </w:rPr>
        <w:t>ENSA</w:t>
      </w:r>
    </w:p>
    <w:p w14:paraId="0AA5249F" w14:textId="77777777" w:rsidR="00822F29" w:rsidRDefault="00822F29" w:rsidP="00096AEB">
      <w:pPr>
        <w:pStyle w:val="ListParagraph"/>
        <w:ind w:left="567"/>
        <w:jc w:val="both"/>
        <w:rPr>
          <w:sz w:val="24"/>
        </w:rPr>
      </w:pPr>
    </w:p>
    <w:p w14:paraId="5443E131" w14:textId="56D99AF1" w:rsidR="00EE53C0" w:rsidRPr="00EE53C0" w:rsidRDefault="00DC4D5D" w:rsidP="00EE53C0">
      <w:pPr>
        <w:pStyle w:val="ListParagraph"/>
        <w:ind w:left="567"/>
        <w:jc w:val="both"/>
        <w:rPr>
          <w:sz w:val="24"/>
        </w:rPr>
      </w:pPr>
      <w:r>
        <w:rPr>
          <w:sz w:val="24"/>
        </w:rPr>
        <w:t>The Executive Manager, Strategy (EMS) met with</w:t>
      </w:r>
      <w:r w:rsidR="00EE53C0">
        <w:rPr>
          <w:sz w:val="24"/>
        </w:rPr>
        <w:t xml:space="preserve"> the ENSA President (Societies &amp; Community) and Tony Foster (ENSA Chief Executive Officer)</w:t>
      </w:r>
      <w:r w:rsidR="00281DC5">
        <w:rPr>
          <w:sz w:val="24"/>
        </w:rPr>
        <w:t xml:space="preserve"> to discuss ENSA representation within the Engagement, Collaboration &amp; Impact Workstream (ECIW).  To ensure continuity of representation, it was agreed that an ENSA sabbatical would be nominated with support from an ENSA staff member.  More information within section 2.1 the ECIW update (</w:t>
      </w:r>
      <w:hyperlink r:id="rId9" w:history="1">
        <w:r w:rsidR="00281DC5" w:rsidRPr="00281DC5">
          <w:rPr>
            <w:rStyle w:val="Hyperlink"/>
            <w:sz w:val="24"/>
          </w:rPr>
          <w:t>SharePoint</w:t>
        </w:r>
      </w:hyperlink>
      <w:r w:rsidR="00281DC5">
        <w:rPr>
          <w:sz w:val="24"/>
        </w:rPr>
        <w:t>).</w:t>
      </w:r>
      <w:r w:rsidR="002C4C68">
        <w:rPr>
          <w:sz w:val="24"/>
        </w:rPr>
        <w:t xml:space="preserve">  The EMS will schedule meetings throughout the remainder of 2025/26.</w:t>
      </w:r>
    </w:p>
    <w:p w14:paraId="4D55C4B4" w14:textId="77777777" w:rsidR="00DC4D5D" w:rsidRDefault="00DC4D5D" w:rsidP="00096AEB">
      <w:pPr>
        <w:pStyle w:val="ListParagraph"/>
        <w:ind w:left="567"/>
        <w:jc w:val="both"/>
        <w:rPr>
          <w:sz w:val="24"/>
        </w:rPr>
      </w:pPr>
    </w:p>
    <w:p w14:paraId="28548F52" w14:textId="6E13A887" w:rsidR="00DC4D5D" w:rsidRPr="002C4C68" w:rsidRDefault="002C4C68" w:rsidP="00096AEB">
      <w:pPr>
        <w:pStyle w:val="ListParagraph"/>
        <w:ind w:left="567"/>
        <w:jc w:val="both"/>
        <w:rPr>
          <w:sz w:val="24"/>
          <w:u w:val="single"/>
        </w:rPr>
      </w:pPr>
      <w:r w:rsidRPr="002C4C68">
        <w:rPr>
          <w:sz w:val="24"/>
          <w:u w:val="single"/>
        </w:rPr>
        <w:t>Item 2.2: Large Screens &amp; Consumption Figures</w:t>
      </w:r>
    </w:p>
    <w:p w14:paraId="33DDE25C" w14:textId="77777777" w:rsidR="002C4C68" w:rsidRDefault="002C4C68" w:rsidP="00096AEB">
      <w:pPr>
        <w:pStyle w:val="ListParagraph"/>
        <w:ind w:left="567"/>
        <w:jc w:val="both"/>
        <w:rPr>
          <w:sz w:val="24"/>
        </w:rPr>
      </w:pPr>
    </w:p>
    <w:p w14:paraId="0D4BD8EE" w14:textId="65DC6E42" w:rsidR="002C4C68" w:rsidRDefault="002C4C68" w:rsidP="00096AEB">
      <w:pPr>
        <w:pStyle w:val="ListParagraph"/>
        <w:ind w:left="567"/>
        <w:jc w:val="both"/>
        <w:rPr>
          <w:sz w:val="24"/>
        </w:rPr>
      </w:pPr>
      <w:r>
        <w:rPr>
          <w:sz w:val="24"/>
        </w:rPr>
        <w:t>The Convenor, EMS and Senior Student Support Communications Officer (SSSCO) met on 29 September and 5 October to discuss and prepare for the Scottish Government Climate Week (29 September to 5 October).  An email titled ‘Working together to reduce our environmental impact’ was sent by the Convenor to all staff (via Staff Communications) on 29 September.  Christina Chant (Senior Internal Communications Officer) shared on 2 October that the email opening rate was 69% which was considered to be good.</w:t>
      </w:r>
    </w:p>
    <w:p w14:paraId="2FC74100" w14:textId="77777777" w:rsidR="007218AF" w:rsidRDefault="007218AF" w:rsidP="00096AEB">
      <w:pPr>
        <w:pStyle w:val="ListParagraph"/>
        <w:ind w:left="567"/>
        <w:jc w:val="both"/>
        <w:rPr>
          <w:sz w:val="24"/>
        </w:rPr>
      </w:pPr>
    </w:p>
    <w:p w14:paraId="70D6B1CE" w14:textId="2B06E9A2" w:rsidR="007218AF" w:rsidRDefault="007218AF" w:rsidP="00096AEB">
      <w:pPr>
        <w:pStyle w:val="ListParagraph"/>
        <w:ind w:left="567"/>
        <w:jc w:val="both"/>
        <w:rPr>
          <w:sz w:val="24"/>
        </w:rPr>
      </w:pPr>
      <w:r>
        <w:rPr>
          <w:sz w:val="24"/>
        </w:rPr>
        <w:t>The EMS noted that electricity and gas consumption figures were shared at the Sighthill Campus Board on 23 October.</w:t>
      </w:r>
    </w:p>
    <w:p w14:paraId="3A6FB2C6" w14:textId="77777777" w:rsidR="007218AF" w:rsidRDefault="007218AF" w:rsidP="00096AEB">
      <w:pPr>
        <w:pStyle w:val="ListParagraph"/>
        <w:ind w:left="567"/>
        <w:jc w:val="both"/>
        <w:rPr>
          <w:sz w:val="24"/>
        </w:rPr>
      </w:pPr>
    </w:p>
    <w:p w14:paraId="6D1045E9" w14:textId="22582CE7" w:rsidR="007218AF" w:rsidRPr="007218AF" w:rsidRDefault="007218AF" w:rsidP="00096AEB">
      <w:pPr>
        <w:pStyle w:val="ListParagraph"/>
        <w:ind w:left="567"/>
        <w:jc w:val="both"/>
        <w:rPr>
          <w:sz w:val="24"/>
          <w:u w:val="single"/>
        </w:rPr>
      </w:pPr>
      <w:r w:rsidRPr="007218AF">
        <w:rPr>
          <w:sz w:val="24"/>
          <w:u w:val="single"/>
        </w:rPr>
        <w:t xml:space="preserve">Item 2.2: </w:t>
      </w:r>
      <w:r>
        <w:rPr>
          <w:sz w:val="24"/>
          <w:u w:val="single"/>
        </w:rPr>
        <w:t>Union Representation</w:t>
      </w:r>
    </w:p>
    <w:p w14:paraId="7E20E49A" w14:textId="77777777" w:rsidR="007218AF" w:rsidRDefault="007218AF" w:rsidP="00096AEB">
      <w:pPr>
        <w:pStyle w:val="ListParagraph"/>
        <w:ind w:left="567"/>
        <w:jc w:val="both"/>
        <w:rPr>
          <w:sz w:val="24"/>
        </w:rPr>
      </w:pPr>
    </w:p>
    <w:p w14:paraId="3AE8B29C" w14:textId="035E6849" w:rsidR="007218AF" w:rsidRDefault="007218AF" w:rsidP="00096AEB">
      <w:pPr>
        <w:pStyle w:val="ListParagraph"/>
        <w:ind w:left="567"/>
        <w:jc w:val="both"/>
        <w:rPr>
          <w:sz w:val="24"/>
        </w:rPr>
      </w:pPr>
      <w:r>
        <w:rPr>
          <w:sz w:val="24"/>
        </w:rPr>
        <w:t>Callum Egan (Research Technician) organised a stall and shared environmental sustainability information at Merchiston on 24 September as part of the Unison Green Week.  The EMS will contact Callum Egan regarding Union impact.</w:t>
      </w:r>
    </w:p>
    <w:p w14:paraId="50E95FD7" w14:textId="77777777" w:rsidR="003128CF" w:rsidRDefault="003128CF" w:rsidP="00096AEB">
      <w:pPr>
        <w:pStyle w:val="ListParagraph"/>
        <w:ind w:left="567"/>
        <w:jc w:val="both"/>
        <w:rPr>
          <w:sz w:val="24"/>
        </w:rPr>
      </w:pPr>
    </w:p>
    <w:p w14:paraId="5E695A1A" w14:textId="147FF6A4" w:rsidR="003128CF" w:rsidRPr="00CA2946" w:rsidRDefault="003128CF" w:rsidP="00096AEB">
      <w:pPr>
        <w:pStyle w:val="ListParagraph"/>
        <w:ind w:left="567"/>
        <w:jc w:val="both"/>
        <w:rPr>
          <w:sz w:val="24"/>
          <w:u w:val="single"/>
        </w:rPr>
      </w:pPr>
      <w:r w:rsidRPr="00CA2946">
        <w:rPr>
          <w:sz w:val="24"/>
          <w:u w:val="single"/>
        </w:rPr>
        <w:t>Item 3: Travel &amp; Expenses Policy</w:t>
      </w:r>
    </w:p>
    <w:p w14:paraId="1D11468D" w14:textId="77777777" w:rsidR="003128CF" w:rsidRDefault="003128CF" w:rsidP="00096AEB">
      <w:pPr>
        <w:pStyle w:val="ListParagraph"/>
        <w:ind w:left="567"/>
        <w:jc w:val="both"/>
        <w:rPr>
          <w:sz w:val="24"/>
        </w:rPr>
      </w:pPr>
    </w:p>
    <w:p w14:paraId="3D78B0F4" w14:textId="77777777" w:rsidR="003128CF" w:rsidRDefault="003128CF" w:rsidP="00096AEB">
      <w:pPr>
        <w:pStyle w:val="ListParagraph"/>
        <w:ind w:left="567"/>
        <w:jc w:val="both"/>
        <w:rPr>
          <w:sz w:val="24"/>
        </w:rPr>
      </w:pPr>
      <w:r>
        <w:rPr>
          <w:sz w:val="24"/>
        </w:rPr>
        <w:t xml:space="preserve">No specific action was listed in the 28 July minutes in terms of the Travel &amp; Expenses Policy.  However, a useful discussion ensued.  The Talent Acquisition and Development Manager (TADM) noted that Policy discussions are ongoing.  There was agreement that the Policy should continue to sit with the People team.  </w:t>
      </w:r>
    </w:p>
    <w:p w14:paraId="00AEC4C8" w14:textId="77777777" w:rsidR="003128CF" w:rsidRDefault="003128CF" w:rsidP="00096AEB">
      <w:pPr>
        <w:pStyle w:val="ListParagraph"/>
        <w:ind w:left="567"/>
        <w:jc w:val="both"/>
        <w:rPr>
          <w:sz w:val="24"/>
        </w:rPr>
      </w:pPr>
    </w:p>
    <w:p w14:paraId="4B49C620" w14:textId="06E79BDD" w:rsidR="003128CF" w:rsidRDefault="003128CF" w:rsidP="00096AEB">
      <w:pPr>
        <w:pStyle w:val="ListParagraph"/>
        <w:ind w:left="567"/>
        <w:jc w:val="both"/>
        <w:rPr>
          <w:sz w:val="24"/>
        </w:rPr>
      </w:pPr>
      <w:r>
        <w:rPr>
          <w:sz w:val="24"/>
        </w:rPr>
        <w:t>The ESM noted that a meeting was held with the Head of Strategic Procurement (HSP), Katie McEvoy (Senior Finance Business Partner – Operations) and Wendy Clark (Portfolio Procurement Manager) to discuss contract and non-contract business travel spend.  There is general awareness that not all business travel is booked through contracted suppliers.</w:t>
      </w:r>
      <w:r w:rsidR="00CA2946">
        <w:rPr>
          <w:sz w:val="24"/>
        </w:rPr>
        <w:t xml:space="preserve">  To support discussions the Portfolio Procurement Manager shared an overview of 2024/25 spend, highlighting that upwards of 20% business travel spend may be out with contracted suppliers.  The data will support future discussions.</w:t>
      </w:r>
    </w:p>
    <w:p w14:paraId="556D5266" w14:textId="586038B8" w:rsidR="00CA2946" w:rsidRPr="00CA2946" w:rsidRDefault="00CA2946" w:rsidP="00096AEB">
      <w:pPr>
        <w:pStyle w:val="ListParagraph"/>
        <w:ind w:left="567"/>
        <w:jc w:val="both"/>
        <w:rPr>
          <w:b/>
          <w:bCs/>
          <w:sz w:val="24"/>
        </w:rPr>
      </w:pPr>
      <w:r w:rsidRPr="00CA2946">
        <w:rPr>
          <w:b/>
          <w:bCs/>
          <w:sz w:val="24"/>
        </w:rPr>
        <w:lastRenderedPageBreak/>
        <w:t xml:space="preserve">Action: </w:t>
      </w:r>
      <w:r>
        <w:rPr>
          <w:b/>
          <w:bCs/>
          <w:sz w:val="24"/>
        </w:rPr>
        <w:t>ESM to contact relevant colleagues and r</w:t>
      </w:r>
      <w:r w:rsidRPr="00CA2946">
        <w:rPr>
          <w:b/>
          <w:bCs/>
          <w:sz w:val="24"/>
        </w:rPr>
        <w:t>einstate the Travel &amp; Expenses Policy Working Group with an aim of updating the Travel &amp; Expenses Policy utilising all knowledge and information gathered.</w:t>
      </w:r>
    </w:p>
    <w:p w14:paraId="416807E5" w14:textId="77777777" w:rsidR="007218AF" w:rsidRDefault="007218AF" w:rsidP="00096AEB">
      <w:pPr>
        <w:pStyle w:val="ListParagraph"/>
        <w:ind w:left="567"/>
        <w:jc w:val="both"/>
        <w:rPr>
          <w:sz w:val="24"/>
        </w:rPr>
      </w:pPr>
    </w:p>
    <w:p w14:paraId="7CD9817B" w14:textId="2B60718F" w:rsidR="002C4C68" w:rsidRDefault="007218AF" w:rsidP="00096AEB">
      <w:pPr>
        <w:pStyle w:val="ListParagraph"/>
        <w:ind w:left="567"/>
        <w:jc w:val="both"/>
        <w:rPr>
          <w:sz w:val="24"/>
          <w:u w:val="single"/>
        </w:rPr>
      </w:pPr>
      <w:r>
        <w:rPr>
          <w:sz w:val="24"/>
          <w:u w:val="single"/>
        </w:rPr>
        <w:t>Item 5.</w:t>
      </w:r>
      <w:r w:rsidR="004F1314">
        <w:rPr>
          <w:sz w:val="24"/>
          <w:u w:val="single"/>
        </w:rPr>
        <w:t xml:space="preserve">1: </w:t>
      </w:r>
      <w:r>
        <w:rPr>
          <w:sz w:val="24"/>
          <w:u w:val="single"/>
        </w:rPr>
        <w:t>THE Impact Rankings Audit Results</w:t>
      </w:r>
    </w:p>
    <w:p w14:paraId="0FB39B89" w14:textId="77777777" w:rsidR="007218AF" w:rsidRDefault="007218AF" w:rsidP="00096AEB">
      <w:pPr>
        <w:pStyle w:val="ListParagraph"/>
        <w:ind w:left="567"/>
        <w:jc w:val="both"/>
        <w:rPr>
          <w:sz w:val="24"/>
          <w:u w:val="single"/>
        </w:rPr>
      </w:pPr>
    </w:p>
    <w:p w14:paraId="76FF88D3" w14:textId="5348AAFF" w:rsidR="007218AF" w:rsidRDefault="00574961" w:rsidP="00096AEB">
      <w:pPr>
        <w:pStyle w:val="ListParagraph"/>
        <w:ind w:left="567"/>
        <w:jc w:val="both"/>
        <w:rPr>
          <w:sz w:val="24"/>
        </w:rPr>
      </w:pPr>
      <w:r>
        <w:rPr>
          <w:sz w:val="24"/>
        </w:rPr>
        <w:t>It was agreed that the University should participate within the Times Higher Education (THE) Sustainability Impact Ra</w:t>
      </w:r>
      <w:r w:rsidR="0080715E">
        <w:rPr>
          <w:sz w:val="24"/>
        </w:rPr>
        <w:t>tings</w:t>
      </w:r>
      <w:r>
        <w:rPr>
          <w:sz w:val="24"/>
        </w:rPr>
        <w:t>.  More information provided within the section 2.3 of the Workstream update (</w:t>
      </w:r>
      <w:hyperlink r:id="rId10" w:history="1">
        <w:r w:rsidRPr="00574961">
          <w:rPr>
            <w:rStyle w:val="Hyperlink"/>
            <w:sz w:val="24"/>
          </w:rPr>
          <w:t>SharePoint</w:t>
        </w:r>
      </w:hyperlink>
      <w:r>
        <w:rPr>
          <w:sz w:val="24"/>
        </w:rPr>
        <w:t>).</w:t>
      </w:r>
    </w:p>
    <w:p w14:paraId="7A1393A8" w14:textId="77777777" w:rsidR="002C4C68" w:rsidRDefault="002C4C68" w:rsidP="00096AEB">
      <w:pPr>
        <w:pStyle w:val="ListParagraph"/>
        <w:ind w:left="567"/>
        <w:jc w:val="both"/>
        <w:rPr>
          <w:sz w:val="24"/>
        </w:rPr>
      </w:pPr>
    </w:p>
    <w:p w14:paraId="1BD83B83" w14:textId="424717F6" w:rsidR="002C4C68" w:rsidRPr="00574961" w:rsidRDefault="00574961" w:rsidP="00096AEB">
      <w:pPr>
        <w:pStyle w:val="ListParagraph"/>
        <w:ind w:left="567"/>
        <w:jc w:val="both"/>
        <w:rPr>
          <w:sz w:val="24"/>
          <w:u w:val="single"/>
        </w:rPr>
      </w:pPr>
      <w:r w:rsidRPr="00574961">
        <w:rPr>
          <w:sz w:val="24"/>
          <w:u w:val="single"/>
        </w:rPr>
        <w:t>Item 6.2: Calorifier (electric hot water tank) Impact</w:t>
      </w:r>
    </w:p>
    <w:p w14:paraId="486FEE61" w14:textId="77777777" w:rsidR="00574961" w:rsidRDefault="00574961" w:rsidP="00096AEB">
      <w:pPr>
        <w:pStyle w:val="ListParagraph"/>
        <w:ind w:left="567"/>
        <w:jc w:val="both"/>
        <w:rPr>
          <w:sz w:val="24"/>
        </w:rPr>
      </w:pPr>
    </w:p>
    <w:p w14:paraId="1C21055A" w14:textId="38F7C50F" w:rsidR="00574961" w:rsidRDefault="00574961" w:rsidP="00096AEB">
      <w:pPr>
        <w:pStyle w:val="ListParagraph"/>
        <w:ind w:left="567"/>
        <w:jc w:val="both"/>
        <w:rPr>
          <w:sz w:val="24"/>
        </w:rPr>
      </w:pPr>
      <w:r>
        <w:rPr>
          <w:sz w:val="24"/>
        </w:rPr>
        <w:t>The EMS and ESM shared information with the Head of Strategic Procurement ahead of the Universities Scotland procurement meeting on 29 July.</w:t>
      </w:r>
    </w:p>
    <w:p w14:paraId="7EF7A6DB" w14:textId="77777777" w:rsidR="00695AB1" w:rsidRDefault="00695AB1" w:rsidP="00096AEB">
      <w:pPr>
        <w:pStyle w:val="ListParagraph"/>
        <w:ind w:left="567"/>
        <w:jc w:val="both"/>
        <w:rPr>
          <w:sz w:val="24"/>
        </w:rPr>
      </w:pPr>
    </w:p>
    <w:p w14:paraId="25562A4D" w14:textId="46C41A8C" w:rsidR="00695AB1" w:rsidRPr="00695AB1" w:rsidRDefault="00695AB1" w:rsidP="00096AEB">
      <w:pPr>
        <w:pStyle w:val="ListParagraph"/>
        <w:ind w:left="567"/>
        <w:jc w:val="both"/>
        <w:rPr>
          <w:sz w:val="24"/>
          <w:u w:val="single"/>
        </w:rPr>
      </w:pPr>
      <w:r w:rsidRPr="00695AB1">
        <w:rPr>
          <w:sz w:val="24"/>
          <w:u w:val="single"/>
        </w:rPr>
        <w:t>Item 7.1: Scotland Beyond Net Zero Event Overview</w:t>
      </w:r>
    </w:p>
    <w:p w14:paraId="4E233FB9" w14:textId="77777777" w:rsidR="00695AB1" w:rsidRDefault="00695AB1" w:rsidP="00096AEB">
      <w:pPr>
        <w:pStyle w:val="ListParagraph"/>
        <w:ind w:left="567"/>
        <w:jc w:val="both"/>
        <w:rPr>
          <w:sz w:val="24"/>
        </w:rPr>
      </w:pPr>
    </w:p>
    <w:p w14:paraId="6E4A7320" w14:textId="11A08E68" w:rsidR="00A61D50" w:rsidRPr="00C25FFF" w:rsidRDefault="0059131B" w:rsidP="00C25FFF">
      <w:pPr>
        <w:pStyle w:val="ListParagraph"/>
        <w:ind w:left="567"/>
        <w:jc w:val="both"/>
        <w:rPr>
          <w:sz w:val="24"/>
        </w:rPr>
      </w:pPr>
      <w:r>
        <w:rPr>
          <w:sz w:val="24"/>
        </w:rPr>
        <w:t>Research, Innovation &amp; Knowledge Exchange Workstream update provided within item 5</w:t>
      </w:r>
      <w:r w:rsidR="00F16EBB">
        <w:rPr>
          <w:sz w:val="24"/>
        </w:rPr>
        <w:t xml:space="preserve"> below.</w:t>
      </w:r>
    </w:p>
    <w:p w14:paraId="3D09D00E" w14:textId="77777777" w:rsidR="00046109" w:rsidRPr="00C25FFF" w:rsidRDefault="00046109" w:rsidP="00C25FFF">
      <w:pPr>
        <w:jc w:val="both"/>
        <w:rPr>
          <w:sz w:val="24"/>
        </w:rPr>
      </w:pPr>
    </w:p>
    <w:p w14:paraId="19E2F40D" w14:textId="525177BD" w:rsidR="00B31C5D" w:rsidRPr="00B31C5D" w:rsidRDefault="00B31C5D" w:rsidP="00096AEB">
      <w:pPr>
        <w:pStyle w:val="ListParagraph"/>
        <w:numPr>
          <w:ilvl w:val="0"/>
          <w:numId w:val="1"/>
        </w:numPr>
        <w:ind w:left="567" w:hanging="567"/>
        <w:jc w:val="both"/>
        <w:rPr>
          <w:b/>
          <w:bCs/>
          <w:sz w:val="24"/>
        </w:rPr>
      </w:pPr>
      <w:r w:rsidRPr="00B31C5D">
        <w:rPr>
          <w:b/>
          <w:bCs/>
          <w:sz w:val="24"/>
        </w:rPr>
        <w:t>E</w:t>
      </w:r>
      <w:r w:rsidR="00C25FFF">
        <w:rPr>
          <w:b/>
          <w:bCs/>
          <w:sz w:val="24"/>
        </w:rPr>
        <w:t>NSA</w:t>
      </w:r>
    </w:p>
    <w:p w14:paraId="0F129355" w14:textId="77777777" w:rsidR="00B31C5D" w:rsidRDefault="00B31C5D" w:rsidP="00096AEB">
      <w:pPr>
        <w:pStyle w:val="ListParagraph"/>
        <w:jc w:val="both"/>
        <w:rPr>
          <w:sz w:val="24"/>
        </w:rPr>
      </w:pPr>
    </w:p>
    <w:p w14:paraId="2A101E5D" w14:textId="510F9E25" w:rsidR="000F236F" w:rsidRPr="000F236F" w:rsidRDefault="000F236F" w:rsidP="00096AEB">
      <w:pPr>
        <w:pStyle w:val="ListParagraph"/>
        <w:ind w:left="567" w:hanging="567"/>
        <w:jc w:val="both"/>
        <w:rPr>
          <w:sz w:val="24"/>
          <w:u w:val="single"/>
        </w:rPr>
      </w:pPr>
      <w:r>
        <w:rPr>
          <w:sz w:val="24"/>
        </w:rPr>
        <w:t>3.1</w:t>
      </w:r>
      <w:r>
        <w:rPr>
          <w:sz w:val="24"/>
        </w:rPr>
        <w:tab/>
      </w:r>
      <w:r w:rsidR="004F1314">
        <w:rPr>
          <w:sz w:val="24"/>
          <w:u w:val="single"/>
        </w:rPr>
        <w:t>Update</w:t>
      </w:r>
    </w:p>
    <w:p w14:paraId="394D43C9" w14:textId="77777777" w:rsidR="000F236F" w:rsidRDefault="000F236F" w:rsidP="00096AEB">
      <w:pPr>
        <w:pStyle w:val="ListParagraph"/>
        <w:jc w:val="both"/>
        <w:rPr>
          <w:sz w:val="24"/>
        </w:rPr>
      </w:pPr>
    </w:p>
    <w:p w14:paraId="1FE49366" w14:textId="4FA6ECF4" w:rsidR="00EA4BE8" w:rsidRDefault="004F1314" w:rsidP="004F1314">
      <w:pPr>
        <w:ind w:left="567"/>
        <w:jc w:val="both"/>
        <w:rPr>
          <w:sz w:val="24"/>
        </w:rPr>
      </w:pPr>
      <w:r>
        <w:rPr>
          <w:sz w:val="24"/>
        </w:rPr>
        <w:t>The ENSA President (Societies &amp; Community) attended the autumn graduation ceremony and therefore could not attend the meeting.</w:t>
      </w:r>
    </w:p>
    <w:p w14:paraId="2F250B4F" w14:textId="77777777" w:rsidR="004F1314" w:rsidRDefault="004F1314" w:rsidP="004F1314">
      <w:pPr>
        <w:ind w:left="567"/>
        <w:jc w:val="both"/>
        <w:rPr>
          <w:sz w:val="24"/>
        </w:rPr>
      </w:pPr>
    </w:p>
    <w:p w14:paraId="2EB8FAF4" w14:textId="76A7D481" w:rsidR="004F1314" w:rsidRPr="004F1314" w:rsidRDefault="004F1314" w:rsidP="004F1314">
      <w:pPr>
        <w:ind w:left="567"/>
        <w:jc w:val="both"/>
        <w:rPr>
          <w:b/>
          <w:bCs/>
          <w:sz w:val="24"/>
        </w:rPr>
      </w:pPr>
      <w:r w:rsidRPr="004F1314">
        <w:rPr>
          <w:b/>
          <w:bCs/>
          <w:sz w:val="24"/>
        </w:rPr>
        <w:t>Action: ENSA update to be carried forward to 28 January meeting.</w:t>
      </w:r>
    </w:p>
    <w:p w14:paraId="43EC4D65" w14:textId="63A11CE6" w:rsidR="00AF6D3B" w:rsidRPr="004F1314" w:rsidRDefault="001B3910" w:rsidP="004F1314">
      <w:pPr>
        <w:rPr>
          <w:sz w:val="24"/>
        </w:rPr>
      </w:pPr>
      <w:r w:rsidRPr="004F1314">
        <w:rPr>
          <w:sz w:val="24"/>
        </w:rPr>
        <w:br/>
      </w:r>
    </w:p>
    <w:p w14:paraId="68131DB2" w14:textId="44396F02" w:rsidR="001B3910" w:rsidRPr="001B3910" w:rsidRDefault="004F1314" w:rsidP="001B3910">
      <w:pPr>
        <w:pStyle w:val="ListParagraph"/>
        <w:numPr>
          <w:ilvl w:val="0"/>
          <w:numId w:val="1"/>
        </w:numPr>
        <w:ind w:left="567" w:hanging="567"/>
        <w:jc w:val="both"/>
        <w:rPr>
          <w:b/>
          <w:bCs/>
          <w:sz w:val="24"/>
        </w:rPr>
      </w:pPr>
      <w:r>
        <w:rPr>
          <w:b/>
          <w:bCs/>
          <w:sz w:val="24"/>
        </w:rPr>
        <w:t>WORKSTREAM: CURRICULUM &amp; SKILLS (UPDATE)</w:t>
      </w:r>
    </w:p>
    <w:p w14:paraId="34E5483B" w14:textId="5EAC89EB" w:rsidR="001B3910" w:rsidRPr="001B3910" w:rsidRDefault="001B3910" w:rsidP="001B3910">
      <w:pPr>
        <w:pStyle w:val="ListParagraph"/>
        <w:tabs>
          <w:tab w:val="left" w:pos="0"/>
          <w:tab w:val="left" w:pos="567"/>
        </w:tabs>
        <w:ind w:left="0"/>
        <w:jc w:val="both"/>
        <w:rPr>
          <w:sz w:val="24"/>
          <w:u w:val="single"/>
        </w:rPr>
      </w:pPr>
      <w:r>
        <w:rPr>
          <w:sz w:val="24"/>
        </w:rPr>
        <w:br/>
        <w:t>4.1</w:t>
      </w:r>
      <w:r>
        <w:rPr>
          <w:sz w:val="24"/>
        </w:rPr>
        <w:tab/>
      </w:r>
      <w:r w:rsidR="004F1314">
        <w:rPr>
          <w:sz w:val="24"/>
          <w:u w:val="single"/>
        </w:rPr>
        <w:t>Quarterly Update</w:t>
      </w:r>
    </w:p>
    <w:p w14:paraId="2DE84112" w14:textId="77777777" w:rsidR="001B3910" w:rsidRDefault="001B3910" w:rsidP="001B3910">
      <w:pPr>
        <w:pStyle w:val="ListParagraph"/>
        <w:tabs>
          <w:tab w:val="left" w:pos="0"/>
          <w:tab w:val="left" w:pos="567"/>
        </w:tabs>
        <w:ind w:left="0"/>
        <w:jc w:val="both"/>
        <w:rPr>
          <w:sz w:val="24"/>
        </w:rPr>
      </w:pPr>
    </w:p>
    <w:p w14:paraId="0C31E158" w14:textId="74945D17" w:rsidR="004F1314" w:rsidRDefault="003128CF" w:rsidP="001B3910">
      <w:pPr>
        <w:pStyle w:val="ListParagraph"/>
        <w:tabs>
          <w:tab w:val="left" w:pos="567"/>
        </w:tabs>
        <w:ind w:left="567"/>
        <w:jc w:val="both"/>
        <w:rPr>
          <w:sz w:val="24"/>
        </w:rPr>
      </w:pPr>
      <w:r>
        <w:rPr>
          <w:sz w:val="24"/>
        </w:rPr>
        <w:t xml:space="preserve">The latest update was noted by members, available within </w:t>
      </w:r>
      <w:hyperlink r:id="rId11" w:history="1">
        <w:r w:rsidRPr="003128CF">
          <w:rPr>
            <w:rStyle w:val="Hyperlink"/>
            <w:sz w:val="24"/>
          </w:rPr>
          <w:t>SharePoint</w:t>
        </w:r>
      </w:hyperlink>
      <w:r>
        <w:rPr>
          <w:sz w:val="24"/>
        </w:rPr>
        <w:t>.</w:t>
      </w:r>
    </w:p>
    <w:p w14:paraId="10C303FC" w14:textId="77777777" w:rsidR="004F1314" w:rsidRDefault="004F1314" w:rsidP="001B3910">
      <w:pPr>
        <w:pStyle w:val="ListParagraph"/>
        <w:tabs>
          <w:tab w:val="left" w:pos="567"/>
        </w:tabs>
        <w:ind w:left="567"/>
        <w:jc w:val="both"/>
        <w:rPr>
          <w:sz w:val="24"/>
        </w:rPr>
      </w:pPr>
    </w:p>
    <w:p w14:paraId="5BC2B26F" w14:textId="0CC1DB4A" w:rsidR="004F1314" w:rsidRDefault="00EA7216" w:rsidP="001B3910">
      <w:pPr>
        <w:pStyle w:val="ListParagraph"/>
        <w:tabs>
          <w:tab w:val="left" w:pos="567"/>
        </w:tabs>
        <w:ind w:left="567"/>
        <w:jc w:val="both"/>
        <w:rPr>
          <w:sz w:val="24"/>
        </w:rPr>
      </w:pPr>
      <w:r>
        <w:rPr>
          <w:sz w:val="24"/>
        </w:rPr>
        <w:t xml:space="preserve">A case study titled Collaboration and Diversity of Practice at Edinburgh Napier University was submitted by the Lecturer in Academic Practice (LAP) in June 2025 alongside the 2024/25 SDG Accord Report.  Copies of all SDG Accord documents are available within </w:t>
      </w:r>
      <w:hyperlink r:id="rId12" w:history="1">
        <w:r w:rsidRPr="00EA7216">
          <w:rPr>
            <w:rStyle w:val="Hyperlink"/>
            <w:sz w:val="24"/>
          </w:rPr>
          <w:t>SharePoint</w:t>
        </w:r>
      </w:hyperlink>
      <w:r>
        <w:rPr>
          <w:sz w:val="24"/>
        </w:rPr>
        <w:t>.  Within the sector wide SDG Accord report, the EAUC highlighted the case study as a good practice example.</w:t>
      </w:r>
    </w:p>
    <w:p w14:paraId="031D6A68" w14:textId="77777777" w:rsidR="00EA7216" w:rsidRDefault="00EA7216" w:rsidP="001B3910">
      <w:pPr>
        <w:pStyle w:val="ListParagraph"/>
        <w:tabs>
          <w:tab w:val="left" w:pos="567"/>
        </w:tabs>
        <w:ind w:left="567"/>
        <w:jc w:val="both"/>
        <w:rPr>
          <w:sz w:val="24"/>
        </w:rPr>
      </w:pPr>
    </w:p>
    <w:p w14:paraId="680EA352" w14:textId="54233D4C" w:rsidR="00EA7216" w:rsidRDefault="00EA7216" w:rsidP="001B3910">
      <w:pPr>
        <w:pStyle w:val="ListParagraph"/>
        <w:tabs>
          <w:tab w:val="left" w:pos="567"/>
        </w:tabs>
        <w:ind w:left="567"/>
        <w:jc w:val="both"/>
        <w:rPr>
          <w:sz w:val="24"/>
        </w:rPr>
      </w:pPr>
      <w:r>
        <w:rPr>
          <w:sz w:val="24"/>
        </w:rPr>
        <w:t>The LAP highlighted Edinburgh Napier environmental sustainability initiatives to the School of Health and Social Care Sustainability Forum in early October.  To support staff new to teaching, environmental sustainability CPD materials have been developed, linked to the ENhance Curriculum Framework.</w:t>
      </w:r>
    </w:p>
    <w:p w14:paraId="2634B2D8" w14:textId="77777777" w:rsidR="00EA7216" w:rsidRDefault="00EA7216" w:rsidP="001B3910">
      <w:pPr>
        <w:pStyle w:val="ListParagraph"/>
        <w:tabs>
          <w:tab w:val="left" w:pos="567"/>
        </w:tabs>
        <w:ind w:left="567"/>
        <w:jc w:val="both"/>
        <w:rPr>
          <w:sz w:val="24"/>
        </w:rPr>
      </w:pPr>
    </w:p>
    <w:p w14:paraId="7FD5C6F1" w14:textId="670758A7" w:rsidR="00BF67FA" w:rsidRDefault="00EA7216" w:rsidP="00D40B52">
      <w:pPr>
        <w:pStyle w:val="ListParagraph"/>
        <w:tabs>
          <w:tab w:val="left" w:pos="567"/>
        </w:tabs>
        <w:ind w:left="567"/>
        <w:jc w:val="both"/>
        <w:rPr>
          <w:b/>
          <w:bCs/>
          <w:sz w:val="24"/>
        </w:rPr>
      </w:pPr>
      <w:r w:rsidRPr="00EA7216">
        <w:rPr>
          <w:b/>
          <w:bCs/>
          <w:sz w:val="24"/>
        </w:rPr>
        <w:t xml:space="preserve">Action: ESM to review relevant </w:t>
      </w:r>
      <w:hyperlink r:id="rId13" w:history="1">
        <w:r w:rsidRPr="00EA7216">
          <w:rPr>
            <w:rStyle w:val="Hyperlink"/>
            <w:b/>
            <w:bCs/>
            <w:sz w:val="24"/>
          </w:rPr>
          <w:t>www.napier.ac.uk/environment</w:t>
        </w:r>
      </w:hyperlink>
      <w:r w:rsidRPr="00EA7216">
        <w:rPr>
          <w:b/>
          <w:bCs/>
          <w:sz w:val="24"/>
        </w:rPr>
        <w:t xml:space="preserve"> </w:t>
      </w:r>
      <w:r>
        <w:rPr>
          <w:b/>
          <w:bCs/>
          <w:sz w:val="24"/>
        </w:rPr>
        <w:t xml:space="preserve">web pages </w:t>
      </w:r>
      <w:r w:rsidRPr="00EA7216">
        <w:rPr>
          <w:b/>
          <w:bCs/>
          <w:sz w:val="24"/>
        </w:rPr>
        <w:t>and ask for the SDG Accord case study to be added.</w:t>
      </w:r>
    </w:p>
    <w:p w14:paraId="0F17DB65" w14:textId="77777777" w:rsidR="00031398" w:rsidRPr="00EB5E72" w:rsidRDefault="00031398" w:rsidP="00D96ED8">
      <w:pPr>
        <w:pStyle w:val="ListParagraph"/>
        <w:tabs>
          <w:tab w:val="left" w:pos="567"/>
        </w:tabs>
        <w:ind w:left="567"/>
        <w:rPr>
          <w:b/>
          <w:bCs/>
          <w:sz w:val="24"/>
        </w:rPr>
      </w:pPr>
    </w:p>
    <w:p w14:paraId="177F443E" w14:textId="3A47E3B4" w:rsidR="00B31C5D" w:rsidRPr="00B31C5D" w:rsidRDefault="00D40B52" w:rsidP="00096AEB">
      <w:pPr>
        <w:pStyle w:val="ListParagraph"/>
        <w:numPr>
          <w:ilvl w:val="0"/>
          <w:numId w:val="1"/>
        </w:numPr>
        <w:ind w:left="567" w:hanging="567"/>
        <w:jc w:val="both"/>
        <w:rPr>
          <w:b/>
          <w:bCs/>
          <w:sz w:val="24"/>
        </w:rPr>
      </w:pPr>
      <w:r>
        <w:rPr>
          <w:b/>
          <w:bCs/>
          <w:sz w:val="24"/>
        </w:rPr>
        <w:lastRenderedPageBreak/>
        <w:t>WORKSTREAM: RESEARCH, INNOVATION &amp; KNOWLEDGE EXCAHNGE (UPDATE)</w:t>
      </w:r>
    </w:p>
    <w:p w14:paraId="564CF9DA" w14:textId="77777777" w:rsidR="00B31C5D" w:rsidRDefault="00B31C5D" w:rsidP="00096AEB">
      <w:pPr>
        <w:pStyle w:val="ListParagraph"/>
        <w:jc w:val="both"/>
        <w:rPr>
          <w:sz w:val="24"/>
        </w:rPr>
      </w:pPr>
    </w:p>
    <w:p w14:paraId="221276A9" w14:textId="1F80B470" w:rsidR="00B31C5D" w:rsidRPr="000F236F" w:rsidRDefault="001B3910" w:rsidP="00096AEB">
      <w:pPr>
        <w:pStyle w:val="ListParagraph"/>
        <w:ind w:left="567" w:hanging="567"/>
        <w:jc w:val="both"/>
        <w:rPr>
          <w:sz w:val="24"/>
          <w:u w:val="single"/>
        </w:rPr>
      </w:pPr>
      <w:r>
        <w:rPr>
          <w:sz w:val="24"/>
        </w:rPr>
        <w:t>5</w:t>
      </w:r>
      <w:r w:rsidR="000F236F">
        <w:rPr>
          <w:sz w:val="24"/>
        </w:rPr>
        <w:t>.1</w:t>
      </w:r>
      <w:r w:rsidR="000F236F">
        <w:rPr>
          <w:sz w:val="24"/>
        </w:rPr>
        <w:tab/>
      </w:r>
      <w:r w:rsidR="00D40B52">
        <w:rPr>
          <w:sz w:val="24"/>
          <w:u w:val="single"/>
        </w:rPr>
        <w:t>Quarterly Update</w:t>
      </w:r>
    </w:p>
    <w:p w14:paraId="2C7CE6D1" w14:textId="77777777" w:rsidR="000F236F" w:rsidRDefault="000F236F" w:rsidP="00096AEB">
      <w:pPr>
        <w:pStyle w:val="ListParagraph"/>
        <w:jc w:val="both"/>
        <w:rPr>
          <w:sz w:val="24"/>
        </w:rPr>
      </w:pPr>
    </w:p>
    <w:p w14:paraId="3DA305B8" w14:textId="32CC6133" w:rsidR="009E633A" w:rsidRDefault="009E633A" w:rsidP="00096AEB">
      <w:pPr>
        <w:pStyle w:val="ListParagraph"/>
        <w:ind w:left="567"/>
        <w:jc w:val="both"/>
        <w:rPr>
          <w:sz w:val="24"/>
        </w:rPr>
      </w:pPr>
      <w:r>
        <w:rPr>
          <w:sz w:val="24"/>
        </w:rPr>
        <w:t xml:space="preserve">The University participated within the 2025/26 Scotland Beyond Net Zero SEED funding programme for the first time.  Submissions were presented at internal and external panel meetings in spring.  Funding guidelines require universities to work in partnership.  Edinburgh Napier was a partner within one third of </w:t>
      </w:r>
      <w:r w:rsidR="009C0065">
        <w:rPr>
          <w:sz w:val="24"/>
        </w:rPr>
        <w:t>the 14</w:t>
      </w:r>
      <w:r>
        <w:rPr>
          <w:sz w:val="24"/>
        </w:rPr>
        <w:t xml:space="preserve"> submissions to the programme.  Following assessment of all submissions, three projects</w:t>
      </w:r>
      <w:r w:rsidR="00161DED">
        <w:rPr>
          <w:sz w:val="24"/>
        </w:rPr>
        <w:t xml:space="preserve"> developed by Edinburgh Napier and partner institutions were successful.  A full overview is available at </w:t>
      </w:r>
      <w:hyperlink r:id="rId14" w:history="1">
        <w:r w:rsidR="00161DED" w:rsidRPr="00A46EFD">
          <w:rPr>
            <w:rStyle w:val="Hyperlink"/>
            <w:sz w:val="24"/>
          </w:rPr>
          <w:t>https://scotland-beyond-net-zero.ac.uk/seed-fund-projects-2025-awarded-2/</w:t>
        </w:r>
      </w:hyperlink>
      <w:r w:rsidR="00161DED">
        <w:rPr>
          <w:sz w:val="24"/>
        </w:rPr>
        <w:t xml:space="preserve"> </w:t>
      </w:r>
    </w:p>
    <w:p w14:paraId="42140024" w14:textId="77777777" w:rsidR="00161DED" w:rsidRDefault="00161DED" w:rsidP="00096AEB">
      <w:pPr>
        <w:pStyle w:val="ListParagraph"/>
        <w:ind w:left="567"/>
        <w:jc w:val="both"/>
        <w:rPr>
          <w:sz w:val="24"/>
        </w:rPr>
      </w:pPr>
    </w:p>
    <w:p w14:paraId="35109766" w14:textId="74B9D4FB" w:rsidR="00161DED" w:rsidRDefault="00161DED" w:rsidP="00096AEB">
      <w:pPr>
        <w:pStyle w:val="ListParagraph"/>
        <w:ind w:left="567"/>
        <w:jc w:val="both"/>
        <w:rPr>
          <w:sz w:val="24"/>
        </w:rPr>
      </w:pPr>
      <w:r>
        <w:rPr>
          <w:sz w:val="24"/>
        </w:rPr>
        <w:t>Looking ahead, following University Leadership Team (ULT) approval, the University will participate within the 2026/27 SEED funding programme.  Active participation within the Scotland Beyond Net Zero network further supports environmental sustainability research activity and collaboration throughout Scotland.</w:t>
      </w:r>
    </w:p>
    <w:p w14:paraId="7C0A5B76" w14:textId="77777777" w:rsidR="00161DED" w:rsidRPr="00161DED" w:rsidRDefault="00161DED" w:rsidP="00161DED">
      <w:pPr>
        <w:jc w:val="both"/>
        <w:rPr>
          <w:sz w:val="24"/>
        </w:rPr>
      </w:pPr>
    </w:p>
    <w:p w14:paraId="71D8A659" w14:textId="07CF7FB8" w:rsidR="00161DED" w:rsidRDefault="00161DED" w:rsidP="00096AEB">
      <w:pPr>
        <w:pStyle w:val="ListParagraph"/>
        <w:ind w:left="567"/>
        <w:jc w:val="both"/>
        <w:rPr>
          <w:sz w:val="24"/>
        </w:rPr>
      </w:pPr>
      <w:r>
        <w:rPr>
          <w:sz w:val="24"/>
        </w:rPr>
        <w:t>Work continues to further</w:t>
      </w:r>
      <w:r w:rsidR="009C0065">
        <w:rPr>
          <w:sz w:val="24"/>
        </w:rPr>
        <w:t xml:space="preserve"> reference</w:t>
      </w:r>
      <w:r>
        <w:rPr>
          <w:sz w:val="24"/>
        </w:rPr>
        <w:t xml:space="preserve"> the United Nations Sustainable Development Goals (UNSDGs) throughout</w:t>
      </w:r>
      <w:r w:rsidR="009C0065">
        <w:rPr>
          <w:sz w:val="24"/>
        </w:rPr>
        <w:t xml:space="preserve"> all research activity recorded within </w:t>
      </w:r>
      <w:r>
        <w:rPr>
          <w:sz w:val="24"/>
        </w:rPr>
        <w:t>Worktribe.</w:t>
      </w:r>
      <w:r w:rsidR="009C0065">
        <w:rPr>
          <w:sz w:val="24"/>
        </w:rPr>
        <w:t xml:space="preserve">  </w:t>
      </w:r>
      <w:r>
        <w:rPr>
          <w:sz w:val="24"/>
        </w:rPr>
        <w:t>Guidance</w:t>
      </w:r>
      <w:r w:rsidR="009C0065">
        <w:rPr>
          <w:sz w:val="24"/>
        </w:rPr>
        <w:t xml:space="preserve"> and support</w:t>
      </w:r>
      <w:r>
        <w:rPr>
          <w:sz w:val="24"/>
        </w:rPr>
        <w:t xml:space="preserve"> is available</w:t>
      </w:r>
      <w:r w:rsidR="009C0065">
        <w:rPr>
          <w:sz w:val="24"/>
        </w:rPr>
        <w:t xml:space="preserve"> to</w:t>
      </w:r>
      <w:r>
        <w:rPr>
          <w:sz w:val="24"/>
        </w:rPr>
        <w:t xml:space="preserve"> researchers to</w:t>
      </w:r>
      <w:r w:rsidR="009C0065">
        <w:rPr>
          <w:sz w:val="24"/>
        </w:rPr>
        <w:t xml:space="preserve"> help realise and</w:t>
      </w:r>
      <w:r>
        <w:rPr>
          <w:sz w:val="24"/>
        </w:rPr>
        <w:t xml:space="preserve"> recognise appropriate UNSDG links.</w:t>
      </w:r>
    </w:p>
    <w:p w14:paraId="0B3CAF7A" w14:textId="77777777" w:rsidR="00161DED" w:rsidRDefault="00161DED" w:rsidP="00096AEB">
      <w:pPr>
        <w:pStyle w:val="ListParagraph"/>
        <w:ind w:left="567"/>
        <w:jc w:val="both"/>
        <w:rPr>
          <w:sz w:val="24"/>
        </w:rPr>
      </w:pPr>
    </w:p>
    <w:p w14:paraId="28DE3B28" w14:textId="6832735C" w:rsidR="00D40B52" w:rsidRDefault="00161DED" w:rsidP="005C072D">
      <w:pPr>
        <w:pStyle w:val="ListParagraph"/>
        <w:ind w:left="567"/>
        <w:jc w:val="both"/>
        <w:rPr>
          <w:sz w:val="24"/>
        </w:rPr>
      </w:pPr>
      <w:r>
        <w:rPr>
          <w:sz w:val="24"/>
        </w:rPr>
        <w:t>The University will join the</w:t>
      </w:r>
      <w:r w:rsidR="009C0065">
        <w:rPr>
          <w:sz w:val="24"/>
        </w:rPr>
        <w:t xml:space="preserve"> Concordat for the Environmental Sustainability of Research and Innovation Practice within 2025/26.  The Head of Research Environment and Services (HRES) and ESM have completed a pre-assessment of the Concordat requirements.  Where possible, future reporting requirements through the Concordat will be linked to existing reporting obligations including the Scottish Government Public Bodies Climate Change Duties (PBCCD) reports.  As a point to consider, t</w:t>
      </w:r>
      <w:r w:rsidR="009C0065" w:rsidRPr="009C0065">
        <w:rPr>
          <w:sz w:val="24"/>
        </w:rPr>
        <w:t>he Wellcome Trust</w:t>
      </w:r>
      <w:r w:rsidR="009C0065">
        <w:rPr>
          <w:sz w:val="24"/>
        </w:rPr>
        <w:t xml:space="preserve"> require funding applicants to be members of the Concordat.</w:t>
      </w:r>
    </w:p>
    <w:p w14:paraId="1C93B799" w14:textId="77777777" w:rsidR="005C072D" w:rsidRDefault="005C072D" w:rsidP="005C072D">
      <w:pPr>
        <w:pStyle w:val="ListParagraph"/>
        <w:ind w:left="567"/>
        <w:jc w:val="both"/>
        <w:rPr>
          <w:sz w:val="24"/>
        </w:rPr>
      </w:pPr>
    </w:p>
    <w:p w14:paraId="483B7A47" w14:textId="33C804C2" w:rsidR="005C072D" w:rsidRPr="005C072D" w:rsidRDefault="005C072D" w:rsidP="005C072D">
      <w:pPr>
        <w:pStyle w:val="ListParagraph"/>
        <w:ind w:left="567"/>
        <w:jc w:val="both"/>
        <w:rPr>
          <w:b/>
          <w:bCs/>
          <w:sz w:val="24"/>
        </w:rPr>
      </w:pPr>
      <w:r w:rsidRPr="005C072D">
        <w:rPr>
          <w:b/>
          <w:bCs/>
          <w:sz w:val="24"/>
        </w:rPr>
        <w:t>Action: HRES and ESM to meet and further review Concordat application.</w:t>
      </w:r>
    </w:p>
    <w:p w14:paraId="5A717B8F" w14:textId="77777777" w:rsidR="000F236F" w:rsidRDefault="000F236F" w:rsidP="00096AEB">
      <w:pPr>
        <w:pStyle w:val="ListParagraph"/>
        <w:jc w:val="both"/>
        <w:rPr>
          <w:sz w:val="24"/>
        </w:rPr>
      </w:pPr>
    </w:p>
    <w:p w14:paraId="7665F4E0" w14:textId="67419FB7" w:rsidR="00B31C5D" w:rsidRPr="000F236F" w:rsidRDefault="005C072D" w:rsidP="00096AEB">
      <w:pPr>
        <w:pStyle w:val="ListParagraph"/>
        <w:numPr>
          <w:ilvl w:val="0"/>
          <w:numId w:val="1"/>
        </w:numPr>
        <w:ind w:left="567" w:hanging="567"/>
        <w:jc w:val="both"/>
        <w:rPr>
          <w:b/>
          <w:bCs/>
          <w:sz w:val="24"/>
        </w:rPr>
      </w:pPr>
      <w:r>
        <w:rPr>
          <w:b/>
          <w:bCs/>
          <w:sz w:val="24"/>
        </w:rPr>
        <w:t>WORKSTREAM: ENGAGEMENT, COLLABORATION &amp; IMPACT (UPDATE)</w:t>
      </w:r>
    </w:p>
    <w:p w14:paraId="37899ECA" w14:textId="77777777" w:rsidR="00B31C5D" w:rsidRDefault="00B31C5D" w:rsidP="00096AEB">
      <w:pPr>
        <w:pStyle w:val="ListParagraph"/>
        <w:jc w:val="both"/>
        <w:rPr>
          <w:sz w:val="24"/>
        </w:rPr>
      </w:pPr>
    </w:p>
    <w:p w14:paraId="58B3B58F" w14:textId="227EF68A" w:rsidR="00553481" w:rsidRPr="00553481" w:rsidRDefault="001B3910" w:rsidP="00096AEB">
      <w:pPr>
        <w:pStyle w:val="ListParagraph"/>
        <w:ind w:left="567" w:hanging="567"/>
        <w:jc w:val="both"/>
        <w:rPr>
          <w:sz w:val="24"/>
          <w:u w:val="single"/>
        </w:rPr>
      </w:pPr>
      <w:r>
        <w:rPr>
          <w:sz w:val="24"/>
        </w:rPr>
        <w:t>6</w:t>
      </w:r>
      <w:r w:rsidR="00553481">
        <w:rPr>
          <w:sz w:val="24"/>
        </w:rPr>
        <w:t>.1</w:t>
      </w:r>
      <w:r w:rsidR="00553481">
        <w:rPr>
          <w:sz w:val="24"/>
        </w:rPr>
        <w:tab/>
      </w:r>
      <w:r w:rsidR="00E61A5C">
        <w:rPr>
          <w:sz w:val="24"/>
          <w:u w:val="single"/>
        </w:rPr>
        <w:t>Quarterly Update</w:t>
      </w:r>
    </w:p>
    <w:p w14:paraId="6BC30974" w14:textId="77777777" w:rsidR="00553481" w:rsidRDefault="00553481" w:rsidP="00096AEB">
      <w:pPr>
        <w:pStyle w:val="ListParagraph"/>
        <w:jc w:val="both"/>
        <w:rPr>
          <w:sz w:val="24"/>
        </w:rPr>
      </w:pPr>
    </w:p>
    <w:p w14:paraId="341B70E2" w14:textId="411C6601" w:rsidR="00E61A5C" w:rsidRPr="005C558C" w:rsidRDefault="00A36AB0" w:rsidP="005C558C">
      <w:pPr>
        <w:pStyle w:val="ListParagraph"/>
        <w:ind w:left="567"/>
        <w:jc w:val="both"/>
        <w:rPr>
          <w:sz w:val="24"/>
        </w:rPr>
      </w:pPr>
      <w:r>
        <w:rPr>
          <w:sz w:val="24"/>
        </w:rPr>
        <w:t>The latest update was noted by members</w:t>
      </w:r>
      <w:r w:rsidR="009659DE">
        <w:rPr>
          <w:sz w:val="24"/>
        </w:rPr>
        <w:t xml:space="preserve">.  </w:t>
      </w:r>
      <w:r w:rsidR="005C558C" w:rsidRPr="005C558C">
        <w:rPr>
          <w:sz w:val="24"/>
        </w:rPr>
        <w:t xml:space="preserve">Given the update is detailed and extensive, the contents will not be repeated within this minute.  </w:t>
      </w:r>
      <w:r w:rsidR="005C558C">
        <w:rPr>
          <w:sz w:val="24"/>
        </w:rPr>
        <w:t>For a full overview of progress and action, p</w:t>
      </w:r>
      <w:r w:rsidR="005C558C" w:rsidRPr="005C558C">
        <w:rPr>
          <w:sz w:val="24"/>
        </w:rPr>
        <w:t>lease refer to the paper</w:t>
      </w:r>
      <w:r w:rsidR="009659DE">
        <w:rPr>
          <w:sz w:val="24"/>
        </w:rPr>
        <w:t xml:space="preserve"> saved within </w:t>
      </w:r>
      <w:hyperlink r:id="rId15" w:history="1">
        <w:r w:rsidR="009659DE" w:rsidRPr="009659DE">
          <w:rPr>
            <w:rStyle w:val="Hyperlink"/>
            <w:sz w:val="24"/>
          </w:rPr>
          <w:t>SharePoint</w:t>
        </w:r>
      </w:hyperlink>
      <w:r w:rsidR="009659DE">
        <w:rPr>
          <w:sz w:val="24"/>
        </w:rPr>
        <w:t>.</w:t>
      </w:r>
    </w:p>
    <w:p w14:paraId="0487E546" w14:textId="77777777" w:rsidR="005C558C" w:rsidRDefault="005C558C" w:rsidP="002B6DD4">
      <w:pPr>
        <w:pStyle w:val="ListParagraph"/>
        <w:ind w:left="567"/>
        <w:jc w:val="both"/>
        <w:rPr>
          <w:sz w:val="24"/>
        </w:rPr>
      </w:pPr>
    </w:p>
    <w:p w14:paraId="54EE122A" w14:textId="244581ED" w:rsidR="0080715E" w:rsidRDefault="0080715E" w:rsidP="002B6DD4">
      <w:pPr>
        <w:pStyle w:val="ListParagraph"/>
        <w:ind w:left="567"/>
        <w:jc w:val="both"/>
        <w:rPr>
          <w:sz w:val="24"/>
        </w:rPr>
      </w:pPr>
      <w:r>
        <w:rPr>
          <w:sz w:val="24"/>
        </w:rPr>
        <w:t>Following internal discussions, including the ESSBG meeting on 28 July, the Principal recently noted that the University should participate within the Times Higher Education (THE) Sustainability Impact Ratings.  The submission deadline is 11 November.  The ESM and EMS will work with Steve Yorkstone (Business Improvement Consultant) to compile and submit information against as many of the UNSDGs as possible.</w:t>
      </w:r>
    </w:p>
    <w:p w14:paraId="06D25A6A" w14:textId="0353645F" w:rsidR="0080715E" w:rsidRDefault="0080715E" w:rsidP="002B6DD4">
      <w:pPr>
        <w:pStyle w:val="ListParagraph"/>
        <w:ind w:left="567"/>
        <w:jc w:val="both"/>
        <w:rPr>
          <w:sz w:val="24"/>
        </w:rPr>
      </w:pPr>
      <w:r>
        <w:rPr>
          <w:sz w:val="24"/>
        </w:rPr>
        <w:lastRenderedPageBreak/>
        <w:t>The new Ratings structure, including payment for participation, will mean that the University will have access to a wider network of engagement and data insights through the THE team.  Looking ahead, the University will learn from the 2025/26 submission (covering the 2023/24 academic year) and will develop a planned approach towards the 2026/27 submission in November 2026.</w:t>
      </w:r>
    </w:p>
    <w:p w14:paraId="2FBF64A2" w14:textId="77777777" w:rsidR="0080715E" w:rsidRDefault="0080715E" w:rsidP="002B6DD4">
      <w:pPr>
        <w:pStyle w:val="ListParagraph"/>
        <w:ind w:left="567"/>
        <w:jc w:val="both"/>
        <w:rPr>
          <w:sz w:val="24"/>
        </w:rPr>
      </w:pPr>
    </w:p>
    <w:p w14:paraId="5EAEB0CB" w14:textId="7C8AFDC5" w:rsidR="0080715E" w:rsidRDefault="0080715E" w:rsidP="002B6DD4">
      <w:pPr>
        <w:pStyle w:val="ListParagraph"/>
        <w:ind w:left="567"/>
        <w:jc w:val="both"/>
        <w:rPr>
          <w:b/>
          <w:bCs/>
          <w:sz w:val="24"/>
        </w:rPr>
      </w:pPr>
      <w:r w:rsidRPr="0080715E">
        <w:rPr>
          <w:b/>
          <w:bCs/>
          <w:sz w:val="24"/>
        </w:rPr>
        <w:t>Action: ESM, EMS and Business Improvement Consultant will contact and work with colleagues to ensure the Ratings submission is submitted within the deadline.</w:t>
      </w:r>
    </w:p>
    <w:p w14:paraId="18AD11FF" w14:textId="77777777" w:rsidR="004B47A8" w:rsidRDefault="004B47A8" w:rsidP="002B6DD4">
      <w:pPr>
        <w:pStyle w:val="ListParagraph"/>
        <w:ind w:left="567"/>
        <w:jc w:val="both"/>
        <w:rPr>
          <w:b/>
          <w:bCs/>
          <w:sz w:val="24"/>
        </w:rPr>
      </w:pPr>
    </w:p>
    <w:p w14:paraId="3EA98F11" w14:textId="611046DA" w:rsidR="00F463E5" w:rsidRPr="0093566D" w:rsidRDefault="004B47A8" w:rsidP="0093566D">
      <w:pPr>
        <w:pStyle w:val="ListParagraph"/>
        <w:ind w:left="567"/>
        <w:jc w:val="both"/>
        <w:rPr>
          <w:b/>
          <w:bCs/>
          <w:sz w:val="24"/>
        </w:rPr>
      </w:pPr>
      <w:r>
        <w:rPr>
          <w:b/>
          <w:bCs/>
          <w:sz w:val="24"/>
        </w:rPr>
        <w:t>Action: ESM and EMS to work with relevant colleagues to consider lessons learned and future Ratings submission.</w:t>
      </w:r>
    </w:p>
    <w:p w14:paraId="60B6005B" w14:textId="77777777" w:rsidR="001B3910" w:rsidRDefault="001B3910" w:rsidP="001B3910">
      <w:pPr>
        <w:pStyle w:val="ListParagraph"/>
        <w:ind w:left="567" w:hanging="567"/>
        <w:rPr>
          <w:b/>
          <w:bCs/>
          <w:sz w:val="24"/>
        </w:rPr>
      </w:pPr>
    </w:p>
    <w:p w14:paraId="412D2C5E" w14:textId="21649BD3" w:rsidR="00553481" w:rsidRPr="00553481" w:rsidRDefault="009659DE" w:rsidP="00096AEB">
      <w:pPr>
        <w:pStyle w:val="ListParagraph"/>
        <w:numPr>
          <w:ilvl w:val="0"/>
          <w:numId w:val="1"/>
        </w:numPr>
        <w:ind w:left="567" w:hanging="567"/>
        <w:jc w:val="both"/>
        <w:rPr>
          <w:b/>
          <w:bCs/>
          <w:sz w:val="24"/>
        </w:rPr>
      </w:pPr>
      <w:r>
        <w:rPr>
          <w:b/>
          <w:bCs/>
          <w:sz w:val="24"/>
        </w:rPr>
        <w:t>WORKSTREAM: NET ZERO PROJECTS, PLANNING &amp; AUDITS</w:t>
      </w:r>
    </w:p>
    <w:p w14:paraId="33C6EA85" w14:textId="77777777" w:rsidR="00553481" w:rsidRDefault="00553481" w:rsidP="00096AEB">
      <w:pPr>
        <w:pStyle w:val="ListParagraph"/>
        <w:jc w:val="both"/>
        <w:rPr>
          <w:sz w:val="24"/>
        </w:rPr>
      </w:pPr>
    </w:p>
    <w:p w14:paraId="5AC56760" w14:textId="733D28E8" w:rsidR="00B31C5D" w:rsidRDefault="00351937" w:rsidP="00096AEB">
      <w:pPr>
        <w:pStyle w:val="ListParagraph"/>
        <w:ind w:left="567" w:hanging="567"/>
        <w:jc w:val="both"/>
        <w:rPr>
          <w:sz w:val="24"/>
        </w:rPr>
      </w:pPr>
      <w:r>
        <w:rPr>
          <w:sz w:val="24"/>
        </w:rPr>
        <w:t>7</w:t>
      </w:r>
      <w:r w:rsidR="00B31C5D">
        <w:rPr>
          <w:sz w:val="24"/>
        </w:rPr>
        <w:t>.1</w:t>
      </w:r>
      <w:r w:rsidR="00B31C5D">
        <w:rPr>
          <w:sz w:val="24"/>
        </w:rPr>
        <w:tab/>
      </w:r>
      <w:r w:rsidR="009659DE">
        <w:rPr>
          <w:sz w:val="24"/>
          <w:u w:val="single"/>
        </w:rPr>
        <w:t>Quarterly Update</w:t>
      </w:r>
    </w:p>
    <w:p w14:paraId="009C77D3" w14:textId="77777777" w:rsidR="00B31C5D" w:rsidRDefault="00B31C5D" w:rsidP="00096AEB">
      <w:pPr>
        <w:pStyle w:val="ListParagraph"/>
        <w:jc w:val="both"/>
        <w:rPr>
          <w:sz w:val="24"/>
        </w:rPr>
      </w:pPr>
    </w:p>
    <w:p w14:paraId="0BFB8459" w14:textId="736D5810" w:rsidR="009659DE" w:rsidRDefault="00CB2447" w:rsidP="0063365A">
      <w:pPr>
        <w:ind w:left="567"/>
        <w:jc w:val="both"/>
        <w:rPr>
          <w:sz w:val="24"/>
        </w:rPr>
      </w:pPr>
      <w:r>
        <w:rPr>
          <w:sz w:val="24"/>
        </w:rPr>
        <w:t xml:space="preserve">The latest update was noted by members.  Given the update is detailed and extensive, the contents will not be repeated within this minute.  For a full overview of progress and action, please refer to the paper saved within </w:t>
      </w:r>
      <w:hyperlink r:id="rId16" w:history="1">
        <w:r w:rsidRPr="00CB2447">
          <w:rPr>
            <w:rStyle w:val="Hyperlink"/>
            <w:sz w:val="24"/>
          </w:rPr>
          <w:t>SharePoint</w:t>
        </w:r>
      </w:hyperlink>
      <w:r>
        <w:rPr>
          <w:sz w:val="24"/>
        </w:rPr>
        <w:t>.</w:t>
      </w:r>
    </w:p>
    <w:p w14:paraId="6889417A" w14:textId="77777777" w:rsidR="009659DE" w:rsidRDefault="009659DE" w:rsidP="0063365A">
      <w:pPr>
        <w:ind w:left="567"/>
        <w:jc w:val="both"/>
        <w:rPr>
          <w:sz w:val="24"/>
        </w:rPr>
      </w:pPr>
    </w:p>
    <w:p w14:paraId="13CD5E07" w14:textId="4824CC09" w:rsidR="003B5E5D" w:rsidRDefault="003B5E5D" w:rsidP="0063365A">
      <w:pPr>
        <w:ind w:left="567"/>
        <w:jc w:val="both"/>
        <w:rPr>
          <w:sz w:val="24"/>
        </w:rPr>
      </w:pPr>
      <w:r>
        <w:rPr>
          <w:sz w:val="24"/>
        </w:rPr>
        <w:t>It is expected that the existing University Strategy will be updated within 2025/26.  Any update to the Strategy, specifically the environmental sustainability commitments embedded within the existing Strategy, will impact future development and focus of the Environmental Sustainability Strategy.  This also includes internal risk reporting, key performance indicators and targets.</w:t>
      </w:r>
    </w:p>
    <w:p w14:paraId="7641F93D" w14:textId="77777777" w:rsidR="003B5E5D" w:rsidRDefault="003B5E5D" w:rsidP="0063365A">
      <w:pPr>
        <w:ind w:left="567"/>
        <w:jc w:val="both"/>
        <w:rPr>
          <w:sz w:val="24"/>
        </w:rPr>
      </w:pPr>
    </w:p>
    <w:p w14:paraId="0E8D143A" w14:textId="0D67D5D0" w:rsidR="003B5E5D" w:rsidRPr="003B5E5D" w:rsidRDefault="003B5E5D" w:rsidP="0063365A">
      <w:pPr>
        <w:ind w:left="567"/>
        <w:jc w:val="both"/>
        <w:rPr>
          <w:b/>
          <w:bCs/>
          <w:sz w:val="24"/>
        </w:rPr>
      </w:pPr>
      <w:r w:rsidRPr="003B5E5D">
        <w:rPr>
          <w:b/>
          <w:bCs/>
          <w:sz w:val="24"/>
        </w:rPr>
        <w:t>Action: The 2024/25 Public Bodies Climate Change Duties (PBCCD) report will be completed and submitted to the Scottish Government by 30 November.  The Convenor, ESM and EMS will meet two weeks before the deadline to review the draft submission.</w:t>
      </w:r>
    </w:p>
    <w:p w14:paraId="46A6FA30" w14:textId="77777777" w:rsidR="003B5E5D" w:rsidRDefault="003B5E5D" w:rsidP="0063365A">
      <w:pPr>
        <w:ind w:left="567"/>
        <w:jc w:val="both"/>
        <w:rPr>
          <w:sz w:val="24"/>
        </w:rPr>
      </w:pPr>
    </w:p>
    <w:p w14:paraId="0076884C" w14:textId="1F7E317D" w:rsidR="009659DE" w:rsidRPr="003B5E5D" w:rsidRDefault="00CB2447" w:rsidP="0063365A">
      <w:pPr>
        <w:ind w:left="567"/>
        <w:jc w:val="both"/>
        <w:rPr>
          <w:b/>
          <w:bCs/>
          <w:sz w:val="24"/>
        </w:rPr>
      </w:pPr>
      <w:r w:rsidRPr="003B5E5D">
        <w:rPr>
          <w:b/>
          <w:bCs/>
          <w:sz w:val="24"/>
        </w:rPr>
        <w:t>Action: Following the recent</w:t>
      </w:r>
      <w:r w:rsidR="003B5E5D" w:rsidRPr="003B5E5D">
        <w:rPr>
          <w:b/>
          <w:bCs/>
          <w:sz w:val="24"/>
        </w:rPr>
        <w:t xml:space="preserve"> renewal of data centre cooling equipment at Merchiston, ESM to review and share electricity consumption data with the Head of Infrastructure and Operations.</w:t>
      </w:r>
    </w:p>
    <w:p w14:paraId="53AE89A8" w14:textId="77777777" w:rsidR="00760C74" w:rsidRPr="00C269B7" w:rsidRDefault="00760C74" w:rsidP="00C269B7">
      <w:pPr>
        <w:jc w:val="both"/>
        <w:rPr>
          <w:sz w:val="24"/>
        </w:rPr>
      </w:pPr>
    </w:p>
    <w:p w14:paraId="47CE6E31" w14:textId="6473C5DE" w:rsidR="00B31C5D" w:rsidRPr="00B31C5D" w:rsidRDefault="00BD70D6" w:rsidP="00096AEB">
      <w:pPr>
        <w:pStyle w:val="ListParagraph"/>
        <w:numPr>
          <w:ilvl w:val="0"/>
          <w:numId w:val="1"/>
        </w:numPr>
        <w:ind w:left="567" w:hanging="567"/>
        <w:jc w:val="both"/>
        <w:rPr>
          <w:b/>
          <w:bCs/>
          <w:sz w:val="24"/>
        </w:rPr>
      </w:pPr>
      <w:r>
        <w:rPr>
          <w:b/>
          <w:bCs/>
          <w:sz w:val="24"/>
        </w:rPr>
        <w:t>FUTURE MEETINGS</w:t>
      </w:r>
    </w:p>
    <w:p w14:paraId="2596B688" w14:textId="77777777" w:rsidR="00B31C5D" w:rsidRDefault="00B31C5D" w:rsidP="00096AEB">
      <w:pPr>
        <w:pStyle w:val="ListParagraph"/>
        <w:jc w:val="both"/>
        <w:rPr>
          <w:sz w:val="24"/>
        </w:rPr>
      </w:pPr>
    </w:p>
    <w:p w14:paraId="48CA8119" w14:textId="7F4D065E" w:rsidR="00B31C5D" w:rsidRDefault="002E169D" w:rsidP="002E169D">
      <w:pPr>
        <w:pStyle w:val="ListParagraph"/>
        <w:ind w:left="567" w:hanging="567"/>
        <w:jc w:val="both"/>
        <w:rPr>
          <w:sz w:val="24"/>
          <w:u w:val="single"/>
        </w:rPr>
      </w:pPr>
      <w:r>
        <w:rPr>
          <w:sz w:val="24"/>
        </w:rPr>
        <w:t>8</w:t>
      </w:r>
      <w:r w:rsidR="00B31C5D">
        <w:rPr>
          <w:sz w:val="24"/>
        </w:rPr>
        <w:t>.1</w:t>
      </w:r>
      <w:r w:rsidR="00B31C5D">
        <w:rPr>
          <w:sz w:val="24"/>
        </w:rPr>
        <w:tab/>
      </w:r>
      <w:r w:rsidR="00BD70D6">
        <w:rPr>
          <w:sz w:val="24"/>
          <w:u w:val="single"/>
        </w:rPr>
        <w:t>Agreed Meeting Schedule</w:t>
      </w:r>
    </w:p>
    <w:p w14:paraId="0AB8C20B" w14:textId="77777777" w:rsidR="002E169D" w:rsidRDefault="002E169D" w:rsidP="002E169D">
      <w:pPr>
        <w:pStyle w:val="ListParagraph"/>
        <w:ind w:left="567" w:hanging="567"/>
        <w:jc w:val="both"/>
        <w:rPr>
          <w:sz w:val="24"/>
        </w:rPr>
      </w:pPr>
    </w:p>
    <w:p w14:paraId="28A3748A" w14:textId="26E0BA52" w:rsidR="000B61C7" w:rsidRPr="000B61C7" w:rsidRDefault="00BD70D6" w:rsidP="00BD70D6">
      <w:pPr>
        <w:pStyle w:val="ListParagraph"/>
        <w:ind w:left="567"/>
        <w:jc w:val="both"/>
        <w:rPr>
          <w:sz w:val="24"/>
        </w:rPr>
      </w:pPr>
      <w:r>
        <w:rPr>
          <w:sz w:val="24"/>
        </w:rPr>
        <w:t>Monday 26 January, Monday 27 April and Monday 27 July.  Meetings will take place between 1.30pm and 3.30pm and will be hybrid (on campus at Sighthill campus room 7.B.32 and online via MS Teams).</w:t>
      </w:r>
    </w:p>
    <w:sectPr w:rsidR="000B61C7" w:rsidRPr="000B61C7" w:rsidSect="00B31C5D">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3BB2" w14:textId="77777777" w:rsidR="0032486A" w:rsidRDefault="0032486A" w:rsidP="00894705">
      <w:r>
        <w:separator/>
      </w:r>
    </w:p>
  </w:endnote>
  <w:endnote w:type="continuationSeparator" w:id="0">
    <w:p w14:paraId="32A6299B" w14:textId="77777777" w:rsidR="0032486A" w:rsidRDefault="0032486A" w:rsidP="0089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D4584" w14:textId="77777777" w:rsidR="00127BC3" w:rsidRDefault="00127BC3" w:rsidP="00450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C0CC32" w14:textId="77777777" w:rsidR="00127BC3" w:rsidRDefault="00127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57330"/>
      <w:docPartObj>
        <w:docPartGallery w:val="Page Numbers (Bottom of Page)"/>
        <w:docPartUnique/>
      </w:docPartObj>
    </w:sdtPr>
    <w:sdtEndPr>
      <w:rPr>
        <w:color w:val="7F7F7F" w:themeColor="background1" w:themeShade="7F"/>
        <w:spacing w:val="60"/>
        <w:sz w:val="24"/>
      </w:rPr>
    </w:sdtEndPr>
    <w:sdtContent>
      <w:p w14:paraId="4787EBE3" w14:textId="34C20B29" w:rsidR="00B13864" w:rsidRPr="00B13864" w:rsidRDefault="00B13864" w:rsidP="00B13864">
        <w:pPr>
          <w:pStyle w:val="Footer"/>
          <w:pBdr>
            <w:top w:val="single" w:sz="4" w:space="1" w:color="D9D9D9" w:themeColor="background1" w:themeShade="D9"/>
          </w:pBdr>
          <w:jc w:val="right"/>
          <w:rPr>
            <w:b/>
            <w:bCs/>
            <w:sz w:val="24"/>
          </w:rPr>
        </w:pPr>
        <w:r w:rsidRPr="00B13864">
          <w:rPr>
            <w:sz w:val="24"/>
          </w:rPr>
          <w:fldChar w:fldCharType="begin"/>
        </w:r>
        <w:r w:rsidRPr="00B13864">
          <w:rPr>
            <w:sz w:val="24"/>
          </w:rPr>
          <w:instrText xml:space="preserve"> PAGE   \* MERGEFORMAT </w:instrText>
        </w:r>
        <w:r w:rsidRPr="00B13864">
          <w:rPr>
            <w:sz w:val="24"/>
          </w:rPr>
          <w:fldChar w:fldCharType="separate"/>
        </w:r>
        <w:r w:rsidR="00C90194" w:rsidRPr="00C90194">
          <w:rPr>
            <w:b/>
            <w:bCs/>
            <w:noProof/>
            <w:sz w:val="24"/>
          </w:rPr>
          <w:t>12</w:t>
        </w:r>
        <w:r w:rsidRPr="00B13864">
          <w:rPr>
            <w:b/>
            <w:bCs/>
            <w:noProof/>
            <w:sz w:val="24"/>
          </w:rPr>
          <w:fldChar w:fldCharType="end"/>
        </w:r>
        <w:r w:rsidRPr="00B13864">
          <w:rPr>
            <w:b/>
            <w:bCs/>
            <w:sz w:val="24"/>
          </w:rPr>
          <w:t xml:space="preserve"> | </w:t>
        </w:r>
        <w:r w:rsidRPr="00B13864">
          <w:rPr>
            <w:color w:val="7F7F7F" w:themeColor="background1" w:themeShade="7F"/>
            <w:spacing w:val="60"/>
            <w:sz w:val="24"/>
          </w:rPr>
          <w:t>Page</w:t>
        </w:r>
      </w:p>
    </w:sdtContent>
  </w:sdt>
  <w:p w14:paraId="268B5A3C" w14:textId="77777777" w:rsidR="00127BC3" w:rsidRDefault="00127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A661" w14:textId="77777777" w:rsidR="007E168B" w:rsidRDefault="007E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62273" w14:textId="77777777" w:rsidR="0032486A" w:rsidRDefault="0032486A" w:rsidP="00894705">
      <w:r>
        <w:separator/>
      </w:r>
    </w:p>
  </w:footnote>
  <w:footnote w:type="continuationSeparator" w:id="0">
    <w:p w14:paraId="1DD47AFF" w14:textId="77777777" w:rsidR="0032486A" w:rsidRDefault="0032486A" w:rsidP="00894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204FF" w14:textId="21E28740" w:rsidR="00624154" w:rsidRDefault="00624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92702" w14:textId="0A6B6E02" w:rsidR="00624154" w:rsidRDefault="00624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291D" w14:textId="1B8A40BE" w:rsidR="00624154" w:rsidRDefault="00624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60E7"/>
    <w:multiLevelType w:val="hybridMultilevel"/>
    <w:tmpl w:val="25AE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472588"/>
    <w:multiLevelType w:val="hybridMultilevel"/>
    <w:tmpl w:val="2DBE39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FF4015E"/>
    <w:multiLevelType w:val="hybridMultilevel"/>
    <w:tmpl w:val="374263B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1D82189"/>
    <w:multiLevelType w:val="multilevel"/>
    <w:tmpl w:val="3558016A"/>
    <w:lvl w:ilvl="0">
      <w:start w:val="1"/>
      <w:numFmt w:val="decimal"/>
      <w:lvlText w:val="%1."/>
      <w:lvlJc w:val="left"/>
      <w:pPr>
        <w:ind w:left="1495" w:hanging="360"/>
      </w:pPr>
      <w:rPr>
        <w:rFonts w:hint="default"/>
      </w:rPr>
    </w:lvl>
    <w:lvl w:ilvl="1">
      <w:start w:val="1"/>
      <w:numFmt w:val="bullet"/>
      <w:lvlText w:val=""/>
      <w:lvlJc w:val="left"/>
      <w:pPr>
        <w:ind w:left="502"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87970B4"/>
    <w:multiLevelType w:val="hybridMultilevel"/>
    <w:tmpl w:val="DE20FB1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F5C19B6"/>
    <w:multiLevelType w:val="hybridMultilevel"/>
    <w:tmpl w:val="1208FF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AC97983"/>
    <w:multiLevelType w:val="hybridMultilevel"/>
    <w:tmpl w:val="BAE0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F6CE7"/>
    <w:multiLevelType w:val="hybridMultilevel"/>
    <w:tmpl w:val="C7D6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467479"/>
    <w:multiLevelType w:val="hybridMultilevel"/>
    <w:tmpl w:val="3DB0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0474E0"/>
    <w:multiLevelType w:val="hybridMultilevel"/>
    <w:tmpl w:val="2F2C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AF2345"/>
    <w:multiLevelType w:val="hybridMultilevel"/>
    <w:tmpl w:val="77A21A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6186652"/>
    <w:multiLevelType w:val="multilevel"/>
    <w:tmpl w:val="56705E6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DE7CD5"/>
    <w:multiLevelType w:val="hybridMultilevel"/>
    <w:tmpl w:val="82A0DA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238563111">
    <w:abstractNumId w:val="3"/>
  </w:num>
  <w:num w:numId="2" w16cid:durableId="1276668276">
    <w:abstractNumId w:val="11"/>
  </w:num>
  <w:num w:numId="3" w16cid:durableId="1375425392">
    <w:abstractNumId w:val="5"/>
  </w:num>
  <w:num w:numId="4" w16cid:durableId="1389954727">
    <w:abstractNumId w:val="12"/>
  </w:num>
  <w:num w:numId="5" w16cid:durableId="1866937522">
    <w:abstractNumId w:val="9"/>
  </w:num>
  <w:num w:numId="6" w16cid:durableId="1691760371">
    <w:abstractNumId w:val="8"/>
  </w:num>
  <w:num w:numId="7" w16cid:durableId="2142073134">
    <w:abstractNumId w:val="6"/>
  </w:num>
  <w:num w:numId="8" w16cid:durableId="1288657450">
    <w:abstractNumId w:val="7"/>
  </w:num>
  <w:num w:numId="9" w16cid:durableId="827790320">
    <w:abstractNumId w:val="0"/>
  </w:num>
  <w:num w:numId="10" w16cid:durableId="90903847">
    <w:abstractNumId w:val="4"/>
  </w:num>
  <w:num w:numId="11" w16cid:durableId="1388527428">
    <w:abstractNumId w:val="10"/>
  </w:num>
  <w:num w:numId="12" w16cid:durableId="82186797">
    <w:abstractNumId w:val="1"/>
  </w:num>
  <w:num w:numId="13" w16cid:durableId="25883079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DC9"/>
    <w:rsid w:val="00001064"/>
    <w:rsid w:val="000011C6"/>
    <w:rsid w:val="0000151A"/>
    <w:rsid w:val="00002F9B"/>
    <w:rsid w:val="00003225"/>
    <w:rsid w:val="000038D2"/>
    <w:rsid w:val="00004072"/>
    <w:rsid w:val="000062E6"/>
    <w:rsid w:val="00006A2E"/>
    <w:rsid w:val="00007C6E"/>
    <w:rsid w:val="00010329"/>
    <w:rsid w:val="000105CC"/>
    <w:rsid w:val="00010790"/>
    <w:rsid w:val="00012BC6"/>
    <w:rsid w:val="00013737"/>
    <w:rsid w:val="000140BB"/>
    <w:rsid w:val="00014B47"/>
    <w:rsid w:val="00015319"/>
    <w:rsid w:val="00015D85"/>
    <w:rsid w:val="000172D4"/>
    <w:rsid w:val="00017D15"/>
    <w:rsid w:val="00017F65"/>
    <w:rsid w:val="000201D1"/>
    <w:rsid w:val="0002056E"/>
    <w:rsid w:val="00021025"/>
    <w:rsid w:val="00021A7D"/>
    <w:rsid w:val="00022D8C"/>
    <w:rsid w:val="00022D8E"/>
    <w:rsid w:val="00023076"/>
    <w:rsid w:val="000233EE"/>
    <w:rsid w:val="000235E8"/>
    <w:rsid w:val="00025506"/>
    <w:rsid w:val="00025F78"/>
    <w:rsid w:val="0002618E"/>
    <w:rsid w:val="000270F1"/>
    <w:rsid w:val="0003035F"/>
    <w:rsid w:val="00031398"/>
    <w:rsid w:val="0003139A"/>
    <w:rsid w:val="00031AC8"/>
    <w:rsid w:val="00032116"/>
    <w:rsid w:val="00033538"/>
    <w:rsid w:val="00033AF3"/>
    <w:rsid w:val="00033E32"/>
    <w:rsid w:val="0003458C"/>
    <w:rsid w:val="00035BC7"/>
    <w:rsid w:val="00035CA1"/>
    <w:rsid w:val="0003673D"/>
    <w:rsid w:val="00036903"/>
    <w:rsid w:val="00037261"/>
    <w:rsid w:val="00037A96"/>
    <w:rsid w:val="00040051"/>
    <w:rsid w:val="00040918"/>
    <w:rsid w:val="00041654"/>
    <w:rsid w:val="000416DD"/>
    <w:rsid w:val="00041732"/>
    <w:rsid w:val="00041A92"/>
    <w:rsid w:val="00041A99"/>
    <w:rsid w:val="0004291A"/>
    <w:rsid w:val="00042F42"/>
    <w:rsid w:val="0004441A"/>
    <w:rsid w:val="00044BC5"/>
    <w:rsid w:val="000454CB"/>
    <w:rsid w:val="00045D34"/>
    <w:rsid w:val="00046109"/>
    <w:rsid w:val="000464A7"/>
    <w:rsid w:val="00046946"/>
    <w:rsid w:val="000469DE"/>
    <w:rsid w:val="00047D11"/>
    <w:rsid w:val="00047EB9"/>
    <w:rsid w:val="00050901"/>
    <w:rsid w:val="00050920"/>
    <w:rsid w:val="00050BC2"/>
    <w:rsid w:val="000518C7"/>
    <w:rsid w:val="00051BD8"/>
    <w:rsid w:val="000524C1"/>
    <w:rsid w:val="000524FC"/>
    <w:rsid w:val="000525E4"/>
    <w:rsid w:val="00052BCB"/>
    <w:rsid w:val="00053525"/>
    <w:rsid w:val="00053D18"/>
    <w:rsid w:val="00054CC6"/>
    <w:rsid w:val="000550E8"/>
    <w:rsid w:val="00055F5C"/>
    <w:rsid w:val="000571A0"/>
    <w:rsid w:val="000571DF"/>
    <w:rsid w:val="000609B6"/>
    <w:rsid w:val="00060C0D"/>
    <w:rsid w:val="00061EE5"/>
    <w:rsid w:val="00062832"/>
    <w:rsid w:val="0006382F"/>
    <w:rsid w:val="00064815"/>
    <w:rsid w:val="0006584E"/>
    <w:rsid w:val="00065A6A"/>
    <w:rsid w:val="00065A7A"/>
    <w:rsid w:val="00065E36"/>
    <w:rsid w:val="00066876"/>
    <w:rsid w:val="000677F1"/>
    <w:rsid w:val="00070327"/>
    <w:rsid w:val="00071EF8"/>
    <w:rsid w:val="00071FCB"/>
    <w:rsid w:val="000722F6"/>
    <w:rsid w:val="00072B78"/>
    <w:rsid w:val="0007342C"/>
    <w:rsid w:val="000737DB"/>
    <w:rsid w:val="00073917"/>
    <w:rsid w:val="000742E3"/>
    <w:rsid w:val="00074319"/>
    <w:rsid w:val="00074337"/>
    <w:rsid w:val="00074BCB"/>
    <w:rsid w:val="00075171"/>
    <w:rsid w:val="00076726"/>
    <w:rsid w:val="00077E9F"/>
    <w:rsid w:val="00080826"/>
    <w:rsid w:val="000814E6"/>
    <w:rsid w:val="0008191E"/>
    <w:rsid w:val="00081B0E"/>
    <w:rsid w:val="00082960"/>
    <w:rsid w:val="0008362C"/>
    <w:rsid w:val="000843BD"/>
    <w:rsid w:val="00084654"/>
    <w:rsid w:val="00085112"/>
    <w:rsid w:val="00085959"/>
    <w:rsid w:val="000867F5"/>
    <w:rsid w:val="00086D9A"/>
    <w:rsid w:val="0008717C"/>
    <w:rsid w:val="000872D1"/>
    <w:rsid w:val="00087547"/>
    <w:rsid w:val="00087682"/>
    <w:rsid w:val="000916AE"/>
    <w:rsid w:val="00091D7F"/>
    <w:rsid w:val="00092504"/>
    <w:rsid w:val="000927A0"/>
    <w:rsid w:val="000931EE"/>
    <w:rsid w:val="00093359"/>
    <w:rsid w:val="00093843"/>
    <w:rsid w:val="000940E6"/>
    <w:rsid w:val="00094C62"/>
    <w:rsid w:val="00094EF5"/>
    <w:rsid w:val="00095751"/>
    <w:rsid w:val="00095A0F"/>
    <w:rsid w:val="00095A2B"/>
    <w:rsid w:val="0009611A"/>
    <w:rsid w:val="00096161"/>
    <w:rsid w:val="00096AEB"/>
    <w:rsid w:val="00097632"/>
    <w:rsid w:val="00097F70"/>
    <w:rsid w:val="000A024D"/>
    <w:rsid w:val="000A0310"/>
    <w:rsid w:val="000A091D"/>
    <w:rsid w:val="000A1077"/>
    <w:rsid w:val="000A146D"/>
    <w:rsid w:val="000A2410"/>
    <w:rsid w:val="000A3A97"/>
    <w:rsid w:val="000A3FD6"/>
    <w:rsid w:val="000A4CE8"/>
    <w:rsid w:val="000A4F60"/>
    <w:rsid w:val="000A50A3"/>
    <w:rsid w:val="000A51A5"/>
    <w:rsid w:val="000A6270"/>
    <w:rsid w:val="000A6E3F"/>
    <w:rsid w:val="000A717A"/>
    <w:rsid w:val="000A72C3"/>
    <w:rsid w:val="000A7493"/>
    <w:rsid w:val="000A7AC8"/>
    <w:rsid w:val="000A7C4C"/>
    <w:rsid w:val="000B15E5"/>
    <w:rsid w:val="000B1A79"/>
    <w:rsid w:val="000B3B79"/>
    <w:rsid w:val="000B3DA4"/>
    <w:rsid w:val="000B41C5"/>
    <w:rsid w:val="000B4551"/>
    <w:rsid w:val="000B4694"/>
    <w:rsid w:val="000B618E"/>
    <w:rsid w:val="000B61C7"/>
    <w:rsid w:val="000B6BEA"/>
    <w:rsid w:val="000B7CE6"/>
    <w:rsid w:val="000C00AE"/>
    <w:rsid w:val="000C02B1"/>
    <w:rsid w:val="000C0497"/>
    <w:rsid w:val="000C2927"/>
    <w:rsid w:val="000C2A2D"/>
    <w:rsid w:val="000C38CA"/>
    <w:rsid w:val="000C3A18"/>
    <w:rsid w:val="000C3B23"/>
    <w:rsid w:val="000C3FE1"/>
    <w:rsid w:val="000C532C"/>
    <w:rsid w:val="000C644A"/>
    <w:rsid w:val="000C6BA2"/>
    <w:rsid w:val="000C6F92"/>
    <w:rsid w:val="000C786F"/>
    <w:rsid w:val="000C7EC2"/>
    <w:rsid w:val="000D015C"/>
    <w:rsid w:val="000D079E"/>
    <w:rsid w:val="000D15E4"/>
    <w:rsid w:val="000D2263"/>
    <w:rsid w:val="000D2BA2"/>
    <w:rsid w:val="000D41F4"/>
    <w:rsid w:val="000D4E43"/>
    <w:rsid w:val="000D5F98"/>
    <w:rsid w:val="000D62DF"/>
    <w:rsid w:val="000E0009"/>
    <w:rsid w:val="000E0791"/>
    <w:rsid w:val="000E0A36"/>
    <w:rsid w:val="000E16E2"/>
    <w:rsid w:val="000E1F15"/>
    <w:rsid w:val="000E34F5"/>
    <w:rsid w:val="000E42EB"/>
    <w:rsid w:val="000E4EC5"/>
    <w:rsid w:val="000E5C94"/>
    <w:rsid w:val="000E64E1"/>
    <w:rsid w:val="000E6BC0"/>
    <w:rsid w:val="000E6E2C"/>
    <w:rsid w:val="000E7101"/>
    <w:rsid w:val="000E7125"/>
    <w:rsid w:val="000F1523"/>
    <w:rsid w:val="000F1851"/>
    <w:rsid w:val="000F236F"/>
    <w:rsid w:val="000F397D"/>
    <w:rsid w:val="000F4B38"/>
    <w:rsid w:val="000F5052"/>
    <w:rsid w:val="000F51BE"/>
    <w:rsid w:val="000F52DD"/>
    <w:rsid w:val="000F5497"/>
    <w:rsid w:val="000F5873"/>
    <w:rsid w:val="000F59DD"/>
    <w:rsid w:val="000F6E66"/>
    <w:rsid w:val="000F7A11"/>
    <w:rsid w:val="00100F13"/>
    <w:rsid w:val="0010177B"/>
    <w:rsid w:val="00101C76"/>
    <w:rsid w:val="001024AF"/>
    <w:rsid w:val="00102CF7"/>
    <w:rsid w:val="00104523"/>
    <w:rsid w:val="00104704"/>
    <w:rsid w:val="00104AAF"/>
    <w:rsid w:val="00105B9A"/>
    <w:rsid w:val="00105CF4"/>
    <w:rsid w:val="00106508"/>
    <w:rsid w:val="00107956"/>
    <w:rsid w:val="001109FD"/>
    <w:rsid w:val="00110DEC"/>
    <w:rsid w:val="0011131E"/>
    <w:rsid w:val="00111542"/>
    <w:rsid w:val="001130A8"/>
    <w:rsid w:val="00113B39"/>
    <w:rsid w:val="00113B45"/>
    <w:rsid w:val="001143D2"/>
    <w:rsid w:val="00114C1E"/>
    <w:rsid w:val="00116209"/>
    <w:rsid w:val="00116C9B"/>
    <w:rsid w:val="00116DE1"/>
    <w:rsid w:val="00116FAB"/>
    <w:rsid w:val="00117512"/>
    <w:rsid w:val="00117EA9"/>
    <w:rsid w:val="001201C4"/>
    <w:rsid w:val="00121218"/>
    <w:rsid w:val="00121D65"/>
    <w:rsid w:val="00121E08"/>
    <w:rsid w:val="001227C1"/>
    <w:rsid w:val="001248B2"/>
    <w:rsid w:val="001250C6"/>
    <w:rsid w:val="001255F9"/>
    <w:rsid w:val="00126158"/>
    <w:rsid w:val="001261AB"/>
    <w:rsid w:val="00127A00"/>
    <w:rsid w:val="00127BC3"/>
    <w:rsid w:val="00132BEB"/>
    <w:rsid w:val="001332DF"/>
    <w:rsid w:val="00133E05"/>
    <w:rsid w:val="001344DF"/>
    <w:rsid w:val="001346FB"/>
    <w:rsid w:val="0013471C"/>
    <w:rsid w:val="0013534B"/>
    <w:rsid w:val="00135DAF"/>
    <w:rsid w:val="00135EF1"/>
    <w:rsid w:val="0013633D"/>
    <w:rsid w:val="00136F02"/>
    <w:rsid w:val="0013731C"/>
    <w:rsid w:val="00137A40"/>
    <w:rsid w:val="00137B6D"/>
    <w:rsid w:val="00140579"/>
    <w:rsid w:val="00140627"/>
    <w:rsid w:val="001407FF"/>
    <w:rsid w:val="00140FDB"/>
    <w:rsid w:val="00143C4E"/>
    <w:rsid w:val="00146A71"/>
    <w:rsid w:val="001479A9"/>
    <w:rsid w:val="001479AB"/>
    <w:rsid w:val="00147CAC"/>
    <w:rsid w:val="0015005B"/>
    <w:rsid w:val="00150A73"/>
    <w:rsid w:val="00150EB4"/>
    <w:rsid w:val="0015115B"/>
    <w:rsid w:val="0015131E"/>
    <w:rsid w:val="00152EDB"/>
    <w:rsid w:val="00152F19"/>
    <w:rsid w:val="00153082"/>
    <w:rsid w:val="00153D1A"/>
    <w:rsid w:val="00153E0C"/>
    <w:rsid w:val="00153EE1"/>
    <w:rsid w:val="0015420F"/>
    <w:rsid w:val="001543EA"/>
    <w:rsid w:val="00155519"/>
    <w:rsid w:val="0015598F"/>
    <w:rsid w:val="00155CEF"/>
    <w:rsid w:val="001566D6"/>
    <w:rsid w:val="001567F7"/>
    <w:rsid w:val="00156A83"/>
    <w:rsid w:val="00157277"/>
    <w:rsid w:val="0016109B"/>
    <w:rsid w:val="00161DED"/>
    <w:rsid w:val="0016329B"/>
    <w:rsid w:val="0016330B"/>
    <w:rsid w:val="00163BD2"/>
    <w:rsid w:val="00164E38"/>
    <w:rsid w:val="00164FE8"/>
    <w:rsid w:val="00165A12"/>
    <w:rsid w:val="00166387"/>
    <w:rsid w:val="00167951"/>
    <w:rsid w:val="00167BA0"/>
    <w:rsid w:val="0017096E"/>
    <w:rsid w:val="00171CDC"/>
    <w:rsid w:val="00172008"/>
    <w:rsid w:val="001725A7"/>
    <w:rsid w:val="001725C0"/>
    <w:rsid w:val="00172743"/>
    <w:rsid w:val="00173433"/>
    <w:rsid w:val="001736FB"/>
    <w:rsid w:val="001742D9"/>
    <w:rsid w:val="00174DF8"/>
    <w:rsid w:val="00175848"/>
    <w:rsid w:val="00175B1C"/>
    <w:rsid w:val="00175EB3"/>
    <w:rsid w:val="00176CF9"/>
    <w:rsid w:val="00177803"/>
    <w:rsid w:val="001803A5"/>
    <w:rsid w:val="001808C2"/>
    <w:rsid w:val="00183D02"/>
    <w:rsid w:val="00183FBC"/>
    <w:rsid w:val="00184286"/>
    <w:rsid w:val="00184B07"/>
    <w:rsid w:val="001866C2"/>
    <w:rsid w:val="0018733F"/>
    <w:rsid w:val="00187619"/>
    <w:rsid w:val="00187EA7"/>
    <w:rsid w:val="0019058A"/>
    <w:rsid w:val="001906DC"/>
    <w:rsid w:val="00190769"/>
    <w:rsid w:val="00190BA2"/>
    <w:rsid w:val="00191B8F"/>
    <w:rsid w:val="001926EC"/>
    <w:rsid w:val="00193E33"/>
    <w:rsid w:val="00194491"/>
    <w:rsid w:val="0019475C"/>
    <w:rsid w:val="001953D1"/>
    <w:rsid w:val="00195636"/>
    <w:rsid w:val="00196AAB"/>
    <w:rsid w:val="00196C9D"/>
    <w:rsid w:val="001970BB"/>
    <w:rsid w:val="001976F0"/>
    <w:rsid w:val="0019785E"/>
    <w:rsid w:val="001978B2"/>
    <w:rsid w:val="001A0203"/>
    <w:rsid w:val="001A111D"/>
    <w:rsid w:val="001A1397"/>
    <w:rsid w:val="001A17C9"/>
    <w:rsid w:val="001A1CEE"/>
    <w:rsid w:val="001A1F79"/>
    <w:rsid w:val="001A23B6"/>
    <w:rsid w:val="001A3AB0"/>
    <w:rsid w:val="001A40E2"/>
    <w:rsid w:val="001A4F26"/>
    <w:rsid w:val="001A5E6E"/>
    <w:rsid w:val="001A5F52"/>
    <w:rsid w:val="001A6454"/>
    <w:rsid w:val="001A6896"/>
    <w:rsid w:val="001A75BB"/>
    <w:rsid w:val="001A7E01"/>
    <w:rsid w:val="001B0187"/>
    <w:rsid w:val="001B09A2"/>
    <w:rsid w:val="001B0B81"/>
    <w:rsid w:val="001B0E2D"/>
    <w:rsid w:val="001B1FC2"/>
    <w:rsid w:val="001B20A2"/>
    <w:rsid w:val="001B2C98"/>
    <w:rsid w:val="001B33C0"/>
    <w:rsid w:val="001B3910"/>
    <w:rsid w:val="001B3C31"/>
    <w:rsid w:val="001B4008"/>
    <w:rsid w:val="001B497E"/>
    <w:rsid w:val="001B4A6C"/>
    <w:rsid w:val="001B4E1E"/>
    <w:rsid w:val="001B7394"/>
    <w:rsid w:val="001B7FEE"/>
    <w:rsid w:val="001C0664"/>
    <w:rsid w:val="001C0CD5"/>
    <w:rsid w:val="001C0F94"/>
    <w:rsid w:val="001C1464"/>
    <w:rsid w:val="001C1CA5"/>
    <w:rsid w:val="001C21C0"/>
    <w:rsid w:val="001C285D"/>
    <w:rsid w:val="001C3423"/>
    <w:rsid w:val="001C529E"/>
    <w:rsid w:val="001C56E7"/>
    <w:rsid w:val="001C5DAF"/>
    <w:rsid w:val="001C6846"/>
    <w:rsid w:val="001D06D9"/>
    <w:rsid w:val="001D07DC"/>
    <w:rsid w:val="001D12C2"/>
    <w:rsid w:val="001D1798"/>
    <w:rsid w:val="001D1FED"/>
    <w:rsid w:val="001D2D03"/>
    <w:rsid w:val="001D2F40"/>
    <w:rsid w:val="001D3197"/>
    <w:rsid w:val="001D38DE"/>
    <w:rsid w:val="001D4ED4"/>
    <w:rsid w:val="001D4F3E"/>
    <w:rsid w:val="001D5C8B"/>
    <w:rsid w:val="001D675B"/>
    <w:rsid w:val="001D7E5C"/>
    <w:rsid w:val="001E0744"/>
    <w:rsid w:val="001E08D6"/>
    <w:rsid w:val="001E0F3F"/>
    <w:rsid w:val="001E13E9"/>
    <w:rsid w:val="001E152F"/>
    <w:rsid w:val="001E16A8"/>
    <w:rsid w:val="001E39D0"/>
    <w:rsid w:val="001E3F2C"/>
    <w:rsid w:val="001E490A"/>
    <w:rsid w:val="001E5019"/>
    <w:rsid w:val="001E5EA7"/>
    <w:rsid w:val="001E62F9"/>
    <w:rsid w:val="001E6369"/>
    <w:rsid w:val="001E7305"/>
    <w:rsid w:val="001E7F54"/>
    <w:rsid w:val="001F16DE"/>
    <w:rsid w:val="001F1E11"/>
    <w:rsid w:val="001F2156"/>
    <w:rsid w:val="001F2C9A"/>
    <w:rsid w:val="001F3CBB"/>
    <w:rsid w:val="001F519B"/>
    <w:rsid w:val="001F5406"/>
    <w:rsid w:val="001F5FCC"/>
    <w:rsid w:val="001F6654"/>
    <w:rsid w:val="001F7F0A"/>
    <w:rsid w:val="002008E4"/>
    <w:rsid w:val="00200A18"/>
    <w:rsid w:val="002013C0"/>
    <w:rsid w:val="002013DF"/>
    <w:rsid w:val="00201A10"/>
    <w:rsid w:val="00201F55"/>
    <w:rsid w:val="002026C2"/>
    <w:rsid w:val="00202A02"/>
    <w:rsid w:val="0020333A"/>
    <w:rsid w:val="002033A5"/>
    <w:rsid w:val="0020341D"/>
    <w:rsid w:val="00204D53"/>
    <w:rsid w:val="00205DC4"/>
    <w:rsid w:val="00206370"/>
    <w:rsid w:val="0020650C"/>
    <w:rsid w:val="00206761"/>
    <w:rsid w:val="002068F1"/>
    <w:rsid w:val="00206C8E"/>
    <w:rsid w:val="00206E8D"/>
    <w:rsid w:val="002072D3"/>
    <w:rsid w:val="002101A8"/>
    <w:rsid w:val="002101B2"/>
    <w:rsid w:val="00212A1E"/>
    <w:rsid w:val="00213067"/>
    <w:rsid w:val="00214D42"/>
    <w:rsid w:val="00215289"/>
    <w:rsid w:val="00216491"/>
    <w:rsid w:val="00216B70"/>
    <w:rsid w:val="0021746F"/>
    <w:rsid w:val="002211D8"/>
    <w:rsid w:val="0022128D"/>
    <w:rsid w:val="00221F5E"/>
    <w:rsid w:val="00222B52"/>
    <w:rsid w:val="002233D0"/>
    <w:rsid w:val="0022340F"/>
    <w:rsid w:val="00223964"/>
    <w:rsid w:val="00223F64"/>
    <w:rsid w:val="00224B56"/>
    <w:rsid w:val="00224F25"/>
    <w:rsid w:val="00225064"/>
    <w:rsid w:val="00225633"/>
    <w:rsid w:val="0022564C"/>
    <w:rsid w:val="00225C43"/>
    <w:rsid w:val="002264B9"/>
    <w:rsid w:val="002273BD"/>
    <w:rsid w:val="0023063F"/>
    <w:rsid w:val="00231FB0"/>
    <w:rsid w:val="00233D4F"/>
    <w:rsid w:val="00233DB1"/>
    <w:rsid w:val="00234807"/>
    <w:rsid w:val="00234D5E"/>
    <w:rsid w:val="002351F0"/>
    <w:rsid w:val="00235212"/>
    <w:rsid w:val="0023523F"/>
    <w:rsid w:val="00235291"/>
    <w:rsid w:val="0023583E"/>
    <w:rsid w:val="00235AE0"/>
    <w:rsid w:val="00237681"/>
    <w:rsid w:val="00237797"/>
    <w:rsid w:val="00240E36"/>
    <w:rsid w:val="00241181"/>
    <w:rsid w:val="00241711"/>
    <w:rsid w:val="00241B8F"/>
    <w:rsid w:val="0024282B"/>
    <w:rsid w:val="00242AD6"/>
    <w:rsid w:val="00243383"/>
    <w:rsid w:val="00243B5F"/>
    <w:rsid w:val="00243D23"/>
    <w:rsid w:val="00243E4C"/>
    <w:rsid w:val="00243EB9"/>
    <w:rsid w:val="00244511"/>
    <w:rsid w:val="00245686"/>
    <w:rsid w:val="00246394"/>
    <w:rsid w:val="00246409"/>
    <w:rsid w:val="002474BE"/>
    <w:rsid w:val="00247A33"/>
    <w:rsid w:val="00247AE3"/>
    <w:rsid w:val="00247E79"/>
    <w:rsid w:val="00250779"/>
    <w:rsid w:val="00250F7A"/>
    <w:rsid w:val="0025144D"/>
    <w:rsid w:val="00251684"/>
    <w:rsid w:val="00251AD6"/>
    <w:rsid w:val="00252175"/>
    <w:rsid w:val="0025269D"/>
    <w:rsid w:val="00253092"/>
    <w:rsid w:val="00254170"/>
    <w:rsid w:val="002555F5"/>
    <w:rsid w:val="002556D5"/>
    <w:rsid w:val="00255CF8"/>
    <w:rsid w:val="00255DAE"/>
    <w:rsid w:val="00255F15"/>
    <w:rsid w:val="00256725"/>
    <w:rsid w:val="00257558"/>
    <w:rsid w:val="00260105"/>
    <w:rsid w:val="002610B6"/>
    <w:rsid w:val="002626EE"/>
    <w:rsid w:val="00262A67"/>
    <w:rsid w:val="00263941"/>
    <w:rsid w:val="002639DC"/>
    <w:rsid w:val="00263A7B"/>
    <w:rsid w:val="00264607"/>
    <w:rsid w:val="00264BC3"/>
    <w:rsid w:val="00264E5E"/>
    <w:rsid w:val="00265E22"/>
    <w:rsid w:val="002661A2"/>
    <w:rsid w:val="00267FD4"/>
    <w:rsid w:val="002714FB"/>
    <w:rsid w:val="00271AF9"/>
    <w:rsid w:val="00273B45"/>
    <w:rsid w:val="00273CB0"/>
    <w:rsid w:val="00274212"/>
    <w:rsid w:val="0027445D"/>
    <w:rsid w:val="00274B52"/>
    <w:rsid w:val="002752F7"/>
    <w:rsid w:val="0027574E"/>
    <w:rsid w:val="00276E18"/>
    <w:rsid w:val="00277865"/>
    <w:rsid w:val="00277936"/>
    <w:rsid w:val="00277B2F"/>
    <w:rsid w:val="00277E8F"/>
    <w:rsid w:val="0028188C"/>
    <w:rsid w:val="00281DC5"/>
    <w:rsid w:val="002825A6"/>
    <w:rsid w:val="002832A4"/>
    <w:rsid w:val="00284095"/>
    <w:rsid w:val="002842EF"/>
    <w:rsid w:val="00284772"/>
    <w:rsid w:val="00284F91"/>
    <w:rsid w:val="00286E55"/>
    <w:rsid w:val="00287123"/>
    <w:rsid w:val="00287726"/>
    <w:rsid w:val="002877E3"/>
    <w:rsid w:val="00287CC6"/>
    <w:rsid w:val="002900D1"/>
    <w:rsid w:val="002907C5"/>
    <w:rsid w:val="00290ACC"/>
    <w:rsid w:val="00290B57"/>
    <w:rsid w:val="0029167C"/>
    <w:rsid w:val="00292742"/>
    <w:rsid w:val="002929B7"/>
    <w:rsid w:val="002929DB"/>
    <w:rsid w:val="00293433"/>
    <w:rsid w:val="00293943"/>
    <w:rsid w:val="00293A49"/>
    <w:rsid w:val="00294F49"/>
    <w:rsid w:val="002952B9"/>
    <w:rsid w:val="00296E44"/>
    <w:rsid w:val="002A09F4"/>
    <w:rsid w:val="002A1817"/>
    <w:rsid w:val="002A1896"/>
    <w:rsid w:val="002A2049"/>
    <w:rsid w:val="002A355E"/>
    <w:rsid w:val="002A46C4"/>
    <w:rsid w:val="002A52E2"/>
    <w:rsid w:val="002A6DD5"/>
    <w:rsid w:val="002A7023"/>
    <w:rsid w:val="002A7466"/>
    <w:rsid w:val="002A754F"/>
    <w:rsid w:val="002A7A6D"/>
    <w:rsid w:val="002A7DA9"/>
    <w:rsid w:val="002B09F8"/>
    <w:rsid w:val="002B3008"/>
    <w:rsid w:val="002B3297"/>
    <w:rsid w:val="002B36B6"/>
    <w:rsid w:val="002B39B6"/>
    <w:rsid w:val="002B3FD7"/>
    <w:rsid w:val="002B4518"/>
    <w:rsid w:val="002B4AFD"/>
    <w:rsid w:val="002B56D5"/>
    <w:rsid w:val="002B6163"/>
    <w:rsid w:val="002B67AC"/>
    <w:rsid w:val="002B6C24"/>
    <w:rsid w:val="002B6DD4"/>
    <w:rsid w:val="002B7C1D"/>
    <w:rsid w:val="002C0795"/>
    <w:rsid w:val="002C0908"/>
    <w:rsid w:val="002C21D6"/>
    <w:rsid w:val="002C2CF7"/>
    <w:rsid w:val="002C2E26"/>
    <w:rsid w:val="002C3319"/>
    <w:rsid w:val="002C4C68"/>
    <w:rsid w:val="002C5300"/>
    <w:rsid w:val="002C5459"/>
    <w:rsid w:val="002C5B4D"/>
    <w:rsid w:val="002D0168"/>
    <w:rsid w:val="002D05D7"/>
    <w:rsid w:val="002D0705"/>
    <w:rsid w:val="002D0755"/>
    <w:rsid w:val="002D21D3"/>
    <w:rsid w:val="002D2402"/>
    <w:rsid w:val="002D2434"/>
    <w:rsid w:val="002D2592"/>
    <w:rsid w:val="002D27AB"/>
    <w:rsid w:val="002D3193"/>
    <w:rsid w:val="002D34B3"/>
    <w:rsid w:val="002D37F2"/>
    <w:rsid w:val="002D3AA1"/>
    <w:rsid w:val="002D4942"/>
    <w:rsid w:val="002D4E09"/>
    <w:rsid w:val="002D5723"/>
    <w:rsid w:val="002D72B0"/>
    <w:rsid w:val="002D7B22"/>
    <w:rsid w:val="002D7C41"/>
    <w:rsid w:val="002E0BCB"/>
    <w:rsid w:val="002E169D"/>
    <w:rsid w:val="002E17EB"/>
    <w:rsid w:val="002E2167"/>
    <w:rsid w:val="002E22AD"/>
    <w:rsid w:val="002E3544"/>
    <w:rsid w:val="002E35E8"/>
    <w:rsid w:val="002E3AAE"/>
    <w:rsid w:val="002E4B22"/>
    <w:rsid w:val="002E4F61"/>
    <w:rsid w:val="002E50E9"/>
    <w:rsid w:val="002E587D"/>
    <w:rsid w:val="002E685B"/>
    <w:rsid w:val="002E6EB7"/>
    <w:rsid w:val="002E6F8F"/>
    <w:rsid w:val="002F06EE"/>
    <w:rsid w:val="002F1035"/>
    <w:rsid w:val="002F19D7"/>
    <w:rsid w:val="002F1D8A"/>
    <w:rsid w:val="002F21D8"/>
    <w:rsid w:val="002F2A14"/>
    <w:rsid w:val="002F2D28"/>
    <w:rsid w:val="002F3256"/>
    <w:rsid w:val="002F41EE"/>
    <w:rsid w:val="002F4666"/>
    <w:rsid w:val="002F494F"/>
    <w:rsid w:val="002F49A7"/>
    <w:rsid w:val="002F70B9"/>
    <w:rsid w:val="002F7FF8"/>
    <w:rsid w:val="003004D2"/>
    <w:rsid w:val="00300A86"/>
    <w:rsid w:val="00300AD2"/>
    <w:rsid w:val="00300CA5"/>
    <w:rsid w:val="003013C3"/>
    <w:rsid w:val="00301FF5"/>
    <w:rsid w:val="00303116"/>
    <w:rsid w:val="00303A03"/>
    <w:rsid w:val="00306DD0"/>
    <w:rsid w:val="00307D76"/>
    <w:rsid w:val="00310010"/>
    <w:rsid w:val="003100D5"/>
    <w:rsid w:val="00311209"/>
    <w:rsid w:val="00311709"/>
    <w:rsid w:val="00311D3B"/>
    <w:rsid w:val="0031259C"/>
    <w:rsid w:val="003128CF"/>
    <w:rsid w:val="003136C2"/>
    <w:rsid w:val="0031488B"/>
    <w:rsid w:val="003148B5"/>
    <w:rsid w:val="00315C23"/>
    <w:rsid w:val="00315D79"/>
    <w:rsid w:val="00315DE4"/>
    <w:rsid w:val="003168EE"/>
    <w:rsid w:val="003174A5"/>
    <w:rsid w:val="00317818"/>
    <w:rsid w:val="00320031"/>
    <w:rsid w:val="00320060"/>
    <w:rsid w:val="00320070"/>
    <w:rsid w:val="003204C0"/>
    <w:rsid w:val="0032051D"/>
    <w:rsid w:val="003205F9"/>
    <w:rsid w:val="00320E35"/>
    <w:rsid w:val="00321186"/>
    <w:rsid w:val="00321AE4"/>
    <w:rsid w:val="00321ECA"/>
    <w:rsid w:val="0032338A"/>
    <w:rsid w:val="003235A1"/>
    <w:rsid w:val="00323738"/>
    <w:rsid w:val="00324026"/>
    <w:rsid w:val="0032486A"/>
    <w:rsid w:val="00325D11"/>
    <w:rsid w:val="003269B9"/>
    <w:rsid w:val="00326BF9"/>
    <w:rsid w:val="0032766C"/>
    <w:rsid w:val="00327CD0"/>
    <w:rsid w:val="00330793"/>
    <w:rsid w:val="00330A9B"/>
    <w:rsid w:val="00331279"/>
    <w:rsid w:val="00331A70"/>
    <w:rsid w:val="00331A9D"/>
    <w:rsid w:val="00332449"/>
    <w:rsid w:val="003330D1"/>
    <w:rsid w:val="00333DC9"/>
    <w:rsid w:val="00334326"/>
    <w:rsid w:val="003346DD"/>
    <w:rsid w:val="0033474C"/>
    <w:rsid w:val="003353ED"/>
    <w:rsid w:val="0033559D"/>
    <w:rsid w:val="0033629C"/>
    <w:rsid w:val="00336836"/>
    <w:rsid w:val="00336C99"/>
    <w:rsid w:val="0033797A"/>
    <w:rsid w:val="00337E86"/>
    <w:rsid w:val="003413CF"/>
    <w:rsid w:val="0034355A"/>
    <w:rsid w:val="003443F2"/>
    <w:rsid w:val="00344830"/>
    <w:rsid w:val="003457E5"/>
    <w:rsid w:val="00345E2E"/>
    <w:rsid w:val="00345F42"/>
    <w:rsid w:val="003463CA"/>
    <w:rsid w:val="003463FA"/>
    <w:rsid w:val="00346AF3"/>
    <w:rsid w:val="00346D17"/>
    <w:rsid w:val="00347DDD"/>
    <w:rsid w:val="003501A8"/>
    <w:rsid w:val="00351937"/>
    <w:rsid w:val="00353038"/>
    <w:rsid w:val="00353EAC"/>
    <w:rsid w:val="00354600"/>
    <w:rsid w:val="00354BAB"/>
    <w:rsid w:val="00355C9D"/>
    <w:rsid w:val="003569C3"/>
    <w:rsid w:val="00356A8A"/>
    <w:rsid w:val="0035743F"/>
    <w:rsid w:val="00357BE4"/>
    <w:rsid w:val="00360833"/>
    <w:rsid w:val="00360A18"/>
    <w:rsid w:val="0036177D"/>
    <w:rsid w:val="00361CEA"/>
    <w:rsid w:val="00361D0C"/>
    <w:rsid w:val="00362124"/>
    <w:rsid w:val="003621C3"/>
    <w:rsid w:val="003623E6"/>
    <w:rsid w:val="003625B1"/>
    <w:rsid w:val="00362F92"/>
    <w:rsid w:val="00363170"/>
    <w:rsid w:val="00363E90"/>
    <w:rsid w:val="00366E7B"/>
    <w:rsid w:val="00367C52"/>
    <w:rsid w:val="003700F7"/>
    <w:rsid w:val="003704D5"/>
    <w:rsid w:val="00370BF7"/>
    <w:rsid w:val="00372422"/>
    <w:rsid w:val="003728E4"/>
    <w:rsid w:val="003732C3"/>
    <w:rsid w:val="00373538"/>
    <w:rsid w:val="00373778"/>
    <w:rsid w:val="003738C6"/>
    <w:rsid w:val="00373CB3"/>
    <w:rsid w:val="00374036"/>
    <w:rsid w:val="003745E5"/>
    <w:rsid w:val="00374748"/>
    <w:rsid w:val="00374891"/>
    <w:rsid w:val="00374933"/>
    <w:rsid w:val="00375F5A"/>
    <w:rsid w:val="0037605A"/>
    <w:rsid w:val="00376B4F"/>
    <w:rsid w:val="003771B5"/>
    <w:rsid w:val="00377218"/>
    <w:rsid w:val="00377366"/>
    <w:rsid w:val="0037767C"/>
    <w:rsid w:val="00380009"/>
    <w:rsid w:val="003804FB"/>
    <w:rsid w:val="003804FD"/>
    <w:rsid w:val="003805E0"/>
    <w:rsid w:val="00380A99"/>
    <w:rsid w:val="00381CB6"/>
    <w:rsid w:val="00382258"/>
    <w:rsid w:val="00382327"/>
    <w:rsid w:val="0038485A"/>
    <w:rsid w:val="003852BC"/>
    <w:rsid w:val="003853B1"/>
    <w:rsid w:val="0038543C"/>
    <w:rsid w:val="003856BA"/>
    <w:rsid w:val="003858DB"/>
    <w:rsid w:val="003862F5"/>
    <w:rsid w:val="0038674A"/>
    <w:rsid w:val="003868DF"/>
    <w:rsid w:val="00386C98"/>
    <w:rsid w:val="003874F3"/>
    <w:rsid w:val="00387785"/>
    <w:rsid w:val="00390296"/>
    <w:rsid w:val="003903A0"/>
    <w:rsid w:val="00390624"/>
    <w:rsid w:val="003909C9"/>
    <w:rsid w:val="00391069"/>
    <w:rsid w:val="00391380"/>
    <w:rsid w:val="00391A3D"/>
    <w:rsid w:val="00391CA1"/>
    <w:rsid w:val="00391CEF"/>
    <w:rsid w:val="00391EAA"/>
    <w:rsid w:val="00391EB2"/>
    <w:rsid w:val="00392A0C"/>
    <w:rsid w:val="00393476"/>
    <w:rsid w:val="00393C18"/>
    <w:rsid w:val="00394B2B"/>
    <w:rsid w:val="00395B4C"/>
    <w:rsid w:val="00395C9D"/>
    <w:rsid w:val="00396379"/>
    <w:rsid w:val="0039742D"/>
    <w:rsid w:val="00397626"/>
    <w:rsid w:val="003A06EA"/>
    <w:rsid w:val="003A0ABE"/>
    <w:rsid w:val="003A1823"/>
    <w:rsid w:val="003A1B95"/>
    <w:rsid w:val="003A1F60"/>
    <w:rsid w:val="003A28BA"/>
    <w:rsid w:val="003A28E0"/>
    <w:rsid w:val="003A291A"/>
    <w:rsid w:val="003A3574"/>
    <w:rsid w:val="003A3A17"/>
    <w:rsid w:val="003A450D"/>
    <w:rsid w:val="003A496F"/>
    <w:rsid w:val="003A4A52"/>
    <w:rsid w:val="003A4FF5"/>
    <w:rsid w:val="003A511C"/>
    <w:rsid w:val="003A5515"/>
    <w:rsid w:val="003A63DB"/>
    <w:rsid w:val="003A6D71"/>
    <w:rsid w:val="003A7764"/>
    <w:rsid w:val="003B0796"/>
    <w:rsid w:val="003B0A52"/>
    <w:rsid w:val="003B1019"/>
    <w:rsid w:val="003B1296"/>
    <w:rsid w:val="003B2798"/>
    <w:rsid w:val="003B3AC5"/>
    <w:rsid w:val="003B3C05"/>
    <w:rsid w:val="003B4B81"/>
    <w:rsid w:val="003B5258"/>
    <w:rsid w:val="003B581E"/>
    <w:rsid w:val="003B5E5D"/>
    <w:rsid w:val="003B664C"/>
    <w:rsid w:val="003B6AFA"/>
    <w:rsid w:val="003B73C9"/>
    <w:rsid w:val="003B7E60"/>
    <w:rsid w:val="003C3B0F"/>
    <w:rsid w:val="003C459C"/>
    <w:rsid w:val="003C4B85"/>
    <w:rsid w:val="003C6AD7"/>
    <w:rsid w:val="003C741E"/>
    <w:rsid w:val="003D0C2B"/>
    <w:rsid w:val="003D288C"/>
    <w:rsid w:val="003D30C8"/>
    <w:rsid w:val="003D3529"/>
    <w:rsid w:val="003D39C8"/>
    <w:rsid w:val="003D4AE6"/>
    <w:rsid w:val="003D4B76"/>
    <w:rsid w:val="003D4CF2"/>
    <w:rsid w:val="003D586D"/>
    <w:rsid w:val="003D5E38"/>
    <w:rsid w:val="003D6115"/>
    <w:rsid w:val="003D6DF7"/>
    <w:rsid w:val="003D7093"/>
    <w:rsid w:val="003D7818"/>
    <w:rsid w:val="003D7BD8"/>
    <w:rsid w:val="003D7DD8"/>
    <w:rsid w:val="003D7DE1"/>
    <w:rsid w:val="003E06BD"/>
    <w:rsid w:val="003E16E8"/>
    <w:rsid w:val="003E33E4"/>
    <w:rsid w:val="003E3665"/>
    <w:rsid w:val="003E5246"/>
    <w:rsid w:val="003E5D5A"/>
    <w:rsid w:val="003E69F3"/>
    <w:rsid w:val="003E718C"/>
    <w:rsid w:val="003E721F"/>
    <w:rsid w:val="003E7642"/>
    <w:rsid w:val="003E76A0"/>
    <w:rsid w:val="003E7901"/>
    <w:rsid w:val="003F14CB"/>
    <w:rsid w:val="003F24A1"/>
    <w:rsid w:val="003F2BD7"/>
    <w:rsid w:val="003F2EAC"/>
    <w:rsid w:val="003F402E"/>
    <w:rsid w:val="003F4922"/>
    <w:rsid w:val="003F4E5E"/>
    <w:rsid w:val="003F540A"/>
    <w:rsid w:val="003F548F"/>
    <w:rsid w:val="003F58CE"/>
    <w:rsid w:val="003F6CA0"/>
    <w:rsid w:val="00400525"/>
    <w:rsid w:val="00400B0D"/>
    <w:rsid w:val="00400BEB"/>
    <w:rsid w:val="004016A3"/>
    <w:rsid w:val="00401748"/>
    <w:rsid w:val="00402704"/>
    <w:rsid w:val="00403C83"/>
    <w:rsid w:val="00404CA9"/>
    <w:rsid w:val="004053AB"/>
    <w:rsid w:val="004054E1"/>
    <w:rsid w:val="00410CE0"/>
    <w:rsid w:val="00410EAF"/>
    <w:rsid w:val="0041294A"/>
    <w:rsid w:val="00412F65"/>
    <w:rsid w:val="0041336A"/>
    <w:rsid w:val="0041351C"/>
    <w:rsid w:val="0041396A"/>
    <w:rsid w:val="00413B86"/>
    <w:rsid w:val="004147CE"/>
    <w:rsid w:val="00414D9F"/>
    <w:rsid w:val="00415683"/>
    <w:rsid w:val="00416F40"/>
    <w:rsid w:val="00420B3C"/>
    <w:rsid w:val="00421D48"/>
    <w:rsid w:val="00423EC3"/>
    <w:rsid w:val="0042489B"/>
    <w:rsid w:val="004252DF"/>
    <w:rsid w:val="004263D7"/>
    <w:rsid w:val="004265D8"/>
    <w:rsid w:val="00426805"/>
    <w:rsid w:val="00426BD3"/>
    <w:rsid w:val="0042716F"/>
    <w:rsid w:val="00427806"/>
    <w:rsid w:val="004279D9"/>
    <w:rsid w:val="00427ADF"/>
    <w:rsid w:val="0043000B"/>
    <w:rsid w:val="0043020B"/>
    <w:rsid w:val="00431EB1"/>
    <w:rsid w:val="00432E21"/>
    <w:rsid w:val="00432FE2"/>
    <w:rsid w:val="00433244"/>
    <w:rsid w:val="0043400E"/>
    <w:rsid w:val="004342C5"/>
    <w:rsid w:val="004345BB"/>
    <w:rsid w:val="004349B7"/>
    <w:rsid w:val="004352E9"/>
    <w:rsid w:val="004356E8"/>
    <w:rsid w:val="00435F83"/>
    <w:rsid w:val="004360CF"/>
    <w:rsid w:val="00436220"/>
    <w:rsid w:val="0043681D"/>
    <w:rsid w:val="00436821"/>
    <w:rsid w:val="004375C4"/>
    <w:rsid w:val="00440FB1"/>
    <w:rsid w:val="004417CD"/>
    <w:rsid w:val="00441DCF"/>
    <w:rsid w:val="0044227B"/>
    <w:rsid w:val="00442839"/>
    <w:rsid w:val="00442C3B"/>
    <w:rsid w:val="00444D50"/>
    <w:rsid w:val="00445F12"/>
    <w:rsid w:val="00446485"/>
    <w:rsid w:val="004464CF"/>
    <w:rsid w:val="00446AD4"/>
    <w:rsid w:val="004502DB"/>
    <w:rsid w:val="0045059D"/>
    <w:rsid w:val="0045079A"/>
    <w:rsid w:val="00451C4E"/>
    <w:rsid w:val="00451CC8"/>
    <w:rsid w:val="004525A0"/>
    <w:rsid w:val="00452C1D"/>
    <w:rsid w:val="00452F65"/>
    <w:rsid w:val="0045372F"/>
    <w:rsid w:val="00453ED7"/>
    <w:rsid w:val="00454280"/>
    <w:rsid w:val="004548C7"/>
    <w:rsid w:val="00454B08"/>
    <w:rsid w:val="0045521B"/>
    <w:rsid w:val="00456791"/>
    <w:rsid w:val="00456899"/>
    <w:rsid w:val="00457001"/>
    <w:rsid w:val="004579EE"/>
    <w:rsid w:val="00461442"/>
    <w:rsid w:val="00461D0C"/>
    <w:rsid w:val="00462226"/>
    <w:rsid w:val="0046317D"/>
    <w:rsid w:val="004636F4"/>
    <w:rsid w:val="00463FF4"/>
    <w:rsid w:val="00464475"/>
    <w:rsid w:val="00466953"/>
    <w:rsid w:val="00466FCE"/>
    <w:rsid w:val="00470471"/>
    <w:rsid w:val="00470DA0"/>
    <w:rsid w:val="00470EE2"/>
    <w:rsid w:val="00471EB7"/>
    <w:rsid w:val="004728F4"/>
    <w:rsid w:val="00472C17"/>
    <w:rsid w:val="004731A1"/>
    <w:rsid w:val="00473B28"/>
    <w:rsid w:val="00473BD9"/>
    <w:rsid w:val="004740DF"/>
    <w:rsid w:val="00475116"/>
    <w:rsid w:val="0047554E"/>
    <w:rsid w:val="00476312"/>
    <w:rsid w:val="004763AA"/>
    <w:rsid w:val="00476422"/>
    <w:rsid w:val="004802CA"/>
    <w:rsid w:val="00480940"/>
    <w:rsid w:val="00480987"/>
    <w:rsid w:val="00482F99"/>
    <w:rsid w:val="00483EC0"/>
    <w:rsid w:val="004843C8"/>
    <w:rsid w:val="0048607A"/>
    <w:rsid w:val="00487973"/>
    <w:rsid w:val="00487EEB"/>
    <w:rsid w:val="00490404"/>
    <w:rsid w:val="0049045B"/>
    <w:rsid w:val="004907C9"/>
    <w:rsid w:val="00491114"/>
    <w:rsid w:val="00491135"/>
    <w:rsid w:val="004922C3"/>
    <w:rsid w:val="0049271A"/>
    <w:rsid w:val="00492814"/>
    <w:rsid w:val="004928AE"/>
    <w:rsid w:val="00493FBA"/>
    <w:rsid w:val="004941BD"/>
    <w:rsid w:val="00495119"/>
    <w:rsid w:val="00495304"/>
    <w:rsid w:val="0049618F"/>
    <w:rsid w:val="0049625D"/>
    <w:rsid w:val="00496D96"/>
    <w:rsid w:val="00497D9D"/>
    <w:rsid w:val="004A001F"/>
    <w:rsid w:val="004A04C8"/>
    <w:rsid w:val="004A0EC2"/>
    <w:rsid w:val="004A26AE"/>
    <w:rsid w:val="004A295C"/>
    <w:rsid w:val="004A303C"/>
    <w:rsid w:val="004A4458"/>
    <w:rsid w:val="004A446A"/>
    <w:rsid w:val="004A4B24"/>
    <w:rsid w:val="004A55E0"/>
    <w:rsid w:val="004A6719"/>
    <w:rsid w:val="004A6E68"/>
    <w:rsid w:val="004A6F71"/>
    <w:rsid w:val="004B170B"/>
    <w:rsid w:val="004B2CEA"/>
    <w:rsid w:val="004B3B64"/>
    <w:rsid w:val="004B3D02"/>
    <w:rsid w:val="004B3F75"/>
    <w:rsid w:val="004B47A8"/>
    <w:rsid w:val="004B4D95"/>
    <w:rsid w:val="004B63C1"/>
    <w:rsid w:val="004B655B"/>
    <w:rsid w:val="004B6D70"/>
    <w:rsid w:val="004B77C8"/>
    <w:rsid w:val="004B7D5C"/>
    <w:rsid w:val="004C1318"/>
    <w:rsid w:val="004C1455"/>
    <w:rsid w:val="004C1E62"/>
    <w:rsid w:val="004C25D5"/>
    <w:rsid w:val="004C29FB"/>
    <w:rsid w:val="004C3032"/>
    <w:rsid w:val="004C346E"/>
    <w:rsid w:val="004C3E8B"/>
    <w:rsid w:val="004C42CC"/>
    <w:rsid w:val="004C4E18"/>
    <w:rsid w:val="004C6377"/>
    <w:rsid w:val="004C6E6D"/>
    <w:rsid w:val="004C7302"/>
    <w:rsid w:val="004D013D"/>
    <w:rsid w:val="004D252B"/>
    <w:rsid w:val="004D2608"/>
    <w:rsid w:val="004D2A46"/>
    <w:rsid w:val="004D3AD5"/>
    <w:rsid w:val="004D4333"/>
    <w:rsid w:val="004D462B"/>
    <w:rsid w:val="004D46FB"/>
    <w:rsid w:val="004D47BA"/>
    <w:rsid w:val="004D7655"/>
    <w:rsid w:val="004E0CAB"/>
    <w:rsid w:val="004E1EB0"/>
    <w:rsid w:val="004E2C01"/>
    <w:rsid w:val="004E3DCC"/>
    <w:rsid w:val="004E4103"/>
    <w:rsid w:val="004E474D"/>
    <w:rsid w:val="004E52DD"/>
    <w:rsid w:val="004E6849"/>
    <w:rsid w:val="004E73A9"/>
    <w:rsid w:val="004E782B"/>
    <w:rsid w:val="004F1314"/>
    <w:rsid w:val="004F1A96"/>
    <w:rsid w:val="004F2C05"/>
    <w:rsid w:val="004F3631"/>
    <w:rsid w:val="004F422A"/>
    <w:rsid w:val="004F443C"/>
    <w:rsid w:val="004F4480"/>
    <w:rsid w:val="004F4A6E"/>
    <w:rsid w:val="004F4D96"/>
    <w:rsid w:val="004F5199"/>
    <w:rsid w:val="004F5BC7"/>
    <w:rsid w:val="004F5FF4"/>
    <w:rsid w:val="004F7B4C"/>
    <w:rsid w:val="004F7BBD"/>
    <w:rsid w:val="004F7D48"/>
    <w:rsid w:val="0050050F"/>
    <w:rsid w:val="00500E7C"/>
    <w:rsid w:val="00501575"/>
    <w:rsid w:val="00501B0B"/>
    <w:rsid w:val="00501BE2"/>
    <w:rsid w:val="00501C76"/>
    <w:rsid w:val="00501D6A"/>
    <w:rsid w:val="0050586F"/>
    <w:rsid w:val="00505DB8"/>
    <w:rsid w:val="0050658B"/>
    <w:rsid w:val="0050695F"/>
    <w:rsid w:val="00507C76"/>
    <w:rsid w:val="0051011C"/>
    <w:rsid w:val="00510F2F"/>
    <w:rsid w:val="005112F6"/>
    <w:rsid w:val="00511CBE"/>
    <w:rsid w:val="00512670"/>
    <w:rsid w:val="00512DEA"/>
    <w:rsid w:val="005133F7"/>
    <w:rsid w:val="0051379A"/>
    <w:rsid w:val="00514961"/>
    <w:rsid w:val="005149A7"/>
    <w:rsid w:val="00514E7A"/>
    <w:rsid w:val="0051545D"/>
    <w:rsid w:val="005154FE"/>
    <w:rsid w:val="00515C4C"/>
    <w:rsid w:val="005160C3"/>
    <w:rsid w:val="00516177"/>
    <w:rsid w:val="005173C1"/>
    <w:rsid w:val="0051758A"/>
    <w:rsid w:val="005204FD"/>
    <w:rsid w:val="00521058"/>
    <w:rsid w:val="00521498"/>
    <w:rsid w:val="00521DD1"/>
    <w:rsid w:val="00522ACF"/>
    <w:rsid w:val="0052337E"/>
    <w:rsid w:val="0052662C"/>
    <w:rsid w:val="00527EF3"/>
    <w:rsid w:val="0053153B"/>
    <w:rsid w:val="00532533"/>
    <w:rsid w:val="00534C46"/>
    <w:rsid w:val="00535862"/>
    <w:rsid w:val="005359AB"/>
    <w:rsid w:val="00540633"/>
    <w:rsid w:val="00540BB9"/>
    <w:rsid w:val="00541C26"/>
    <w:rsid w:val="00541D3B"/>
    <w:rsid w:val="00543992"/>
    <w:rsid w:val="00546345"/>
    <w:rsid w:val="0054636E"/>
    <w:rsid w:val="005464F9"/>
    <w:rsid w:val="00547515"/>
    <w:rsid w:val="0054781A"/>
    <w:rsid w:val="00550245"/>
    <w:rsid w:val="00551861"/>
    <w:rsid w:val="00552055"/>
    <w:rsid w:val="0055255B"/>
    <w:rsid w:val="00553481"/>
    <w:rsid w:val="00553EAA"/>
    <w:rsid w:val="00554357"/>
    <w:rsid w:val="00554879"/>
    <w:rsid w:val="00557152"/>
    <w:rsid w:val="0055736C"/>
    <w:rsid w:val="00557550"/>
    <w:rsid w:val="00560ABB"/>
    <w:rsid w:val="00562FCC"/>
    <w:rsid w:val="005671FF"/>
    <w:rsid w:val="0056763B"/>
    <w:rsid w:val="005717C8"/>
    <w:rsid w:val="0057207B"/>
    <w:rsid w:val="0057310A"/>
    <w:rsid w:val="005733FE"/>
    <w:rsid w:val="00574026"/>
    <w:rsid w:val="005747C5"/>
    <w:rsid w:val="00574961"/>
    <w:rsid w:val="005753AB"/>
    <w:rsid w:val="005755CF"/>
    <w:rsid w:val="005767E7"/>
    <w:rsid w:val="00577437"/>
    <w:rsid w:val="00577AA8"/>
    <w:rsid w:val="00577B87"/>
    <w:rsid w:val="00580344"/>
    <w:rsid w:val="0058056C"/>
    <w:rsid w:val="0058139F"/>
    <w:rsid w:val="0058263E"/>
    <w:rsid w:val="00582B22"/>
    <w:rsid w:val="00584084"/>
    <w:rsid w:val="005843CE"/>
    <w:rsid w:val="00585336"/>
    <w:rsid w:val="00585BEB"/>
    <w:rsid w:val="00586C95"/>
    <w:rsid w:val="00587571"/>
    <w:rsid w:val="00590610"/>
    <w:rsid w:val="00590E7F"/>
    <w:rsid w:val="0059131B"/>
    <w:rsid w:val="00591B80"/>
    <w:rsid w:val="00591D38"/>
    <w:rsid w:val="00591E36"/>
    <w:rsid w:val="00592002"/>
    <w:rsid w:val="00592A5B"/>
    <w:rsid w:val="005938FD"/>
    <w:rsid w:val="00593FAE"/>
    <w:rsid w:val="00595130"/>
    <w:rsid w:val="005954EE"/>
    <w:rsid w:val="005960C5"/>
    <w:rsid w:val="00596F58"/>
    <w:rsid w:val="00597922"/>
    <w:rsid w:val="00597D92"/>
    <w:rsid w:val="005A0CAF"/>
    <w:rsid w:val="005A0FDB"/>
    <w:rsid w:val="005A12E5"/>
    <w:rsid w:val="005A1F8F"/>
    <w:rsid w:val="005A20D4"/>
    <w:rsid w:val="005A403C"/>
    <w:rsid w:val="005A4FA1"/>
    <w:rsid w:val="005A6042"/>
    <w:rsid w:val="005A66A4"/>
    <w:rsid w:val="005A75C9"/>
    <w:rsid w:val="005B01F5"/>
    <w:rsid w:val="005B063C"/>
    <w:rsid w:val="005B1DBE"/>
    <w:rsid w:val="005B335C"/>
    <w:rsid w:val="005B35C3"/>
    <w:rsid w:val="005B507E"/>
    <w:rsid w:val="005B5471"/>
    <w:rsid w:val="005B7FA4"/>
    <w:rsid w:val="005C0174"/>
    <w:rsid w:val="005C072D"/>
    <w:rsid w:val="005C1857"/>
    <w:rsid w:val="005C2558"/>
    <w:rsid w:val="005C32E9"/>
    <w:rsid w:val="005C35EB"/>
    <w:rsid w:val="005C38C3"/>
    <w:rsid w:val="005C3B21"/>
    <w:rsid w:val="005C3D49"/>
    <w:rsid w:val="005C44B4"/>
    <w:rsid w:val="005C48F6"/>
    <w:rsid w:val="005C558C"/>
    <w:rsid w:val="005C5AA9"/>
    <w:rsid w:val="005C6856"/>
    <w:rsid w:val="005C7410"/>
    <w:rsid w:val="005D0B61"/>
    <w:rsid w:val="005D0C40"/>
    <w:rsid w:val="005D1F19"/>
    <w:rsid w:val="005D2449"/>
    <w:rsid w:val="005D291B"/>
    <w:rsid w:val="005D2A70"/>
    <w:rsid w:val="005D3884"/>
    <w:rsid w:val="005D3BFB"/>
    <w:rsid w:val="005D5EAA"/>
    <w:rsid w:val="005D6B42"/>
    <w:rsid w:val="005D6B8F"/>
    <w:rsid w:val="005D7084"/>
    <w:rsid w:val="005D7BC6"/>
    <w:rsid w:val="005E0317"/>
    <w:rsid w:val="005E0D9F"/>
    <w:rsid w:val="005E0FB0"/>
    <w:rsid w:val="005E2792"/>
    <w:rsid w:val="005E2C27"/>
    <w:rsid w:val="005E319B"/>
    <w:rsid w:val="005E352D"/>
    <w:rsid w:val="005E35E9"/>
    <w:rsid w:val="005E377E"/>
    <w:rsid w:val="005E37E0"/>
    <w:rsid w:val="005E39FD"/>
    <w:rsid w:val="005E3C45"/>
    <w:rsid w:val="005E403E"/>
    <w:rsid w:val="005E44C0"/>
    <w:rsid w:val="005E47F7"/>
    <w:rsid w:val="005E4A6D"/>
    <w:rsid w:val="005E4ABB"/>
    <w:rsid w:val="005E4CA4"/>
    <w:rsid w:val="005E558F"/>
    <w:rsid w:val="005E5B5B"/>
    <w:rsid w:val="005E66B2"/>
    <w:rsid w:val="005E6C3C"/>
    <w:rsid w:val="005E7497"/>
    <w:rsid w:val="005E74B6"/>
    <w:rsid w:val="005F0CBD"/>
    <w:rsid w:val="005F131F"/>
    <w:rsid w:val="005F1795"/>
    <w:rsid w:val="005F17FB"/>
    <w:rsid w:val="005F2774"/>
    <w:rsid w:val="005F304D"/>
    <w:rsid w:val="005F3487"/>
    <w:rsid w:val="005F38C3"/>
    <w:rsid w:val="005F408F"/>
    <w:rsid w:val="005F63F2"/>
    <w:rsid w:val="005F6CA6"/>
    <w:rsid w:val="005F7070"/>
    <w:rsid w:val="005F7735"/>
    <w:rsid w:val="005F7B89"/>
    <w:rsid w:val="00600378"/>
    <w:rsid w:val="006009C6"/>
    <w:rsid w:val="00601CE5"/>
    <w:rsid w:val="006037A6"/>
    <w:rsid w:val="006037C2"/>
    <w:rsid w:val="006049CB"/>
    <w:rsid w:val="00604B6B"/>
    <w:rsid w:val="00605485"/>
    <w:rsid w:val="0060617B"/>
    <w:rsid w:val="006078D7"/>
    <w:rsid w:val="00607AA3"/>
    <w:rsid w:val="00610746"/>
    <w:rsid w:val="006107DB"/>
    <w:rsid w:val="0061137E"/>
    <w:rsid w:val="006113AA"/>
    <w:rsid w:val="00611461"/>
    <w:rsid w:val="0061203E"/>
    <w:rsid w:val="00613100"/>
    <w:rsid w:val="006133D3"/>
    <w:rsid w:val="0061364E"/>
    <w:rsid w:val="00613787"/>
    <w:rsid w:val="006138AD"/>
    <w:rsid w:val="00614544"/>
    <w:rsid w:val="00614B25"/>
    <w:rsid w:val="00614EC7"/>
    <w:rsid w:val="00615207"/>
    <w:rsid w:val="0061597F"/>
    <w:rsid w:val="00615C27"/>
    <w:rsid w:val="006164EC"/>
    <w:rsid w:val="006166F9"/>
    <w:rsid w:val="00617958"/>
    <w:rsid w:val="006209FD"/>
    <w:rsid w:val="00621173"/>
    <w:rsid w:val="00622770"/>
    <w:rsid w:val="00622CD3"/>
    <w:rsid w:val="006237AB"/>
    <w:rsid w:val="0062391E"/>
    <w:rsid w:val="00624154"/>
    <w:rsid w:val="006250C5"/>
    <w:rsid w:val="00625450"/>
    <w:rsid w:val="006255CF"/>
    <w:rsid w:val="00625F85"/>
    <w:rsid w:val="006264BF"/>
    <w:rsid w:val="00626885"/>
    <w:rsid w:val="006268C7"/>
    <w:rsid w:val="00626C3A"/>
    <w:rsid w:val="00626DA6"/>
    <w:rsid w:val="00627954"/>
    <w:rsid w:val="00627A1C"/>
    <w:rsid w:val="006305AF"/>
    <w:rsid w:val="006310E7"/>
    <w:rsid w:val="00631940"/>
    <w:rsid w:val="006320BB"/>
    <w:rsid w:val="00632ABD"/>
    <w:rsid w:val="006332A3"/>
    <w:rsid w:val="0063365A"/>
    <w:rsid w:val="00634149"/>
    <w:rsid w:val="00634EC1"/>
    <w:rsid w:val="006356DB"/>
    <w:rsid w:val="006358F6"/>
    <w:rsid w:val="006379CD"/>
    <w:rsid w:val="0064102C"/>
    <w:rsid w:val="00641334"/>
    <w:rsid w:val="00641C1E"/>
    <w:rsid w:val="00641F04"/>
    <w:rsid w:val="00642488"/>
    <w:rsid w:val="00642786"/>
    <w:rsid w:val="00644780"/>
    <w:rsid w:val="0064485D"/>
    <w:rsid w:val="00645276"/>
    <w:rsid w:val="00646DCB"/>
    <w:rsid w:val="0064746C"/>
    <w:rsid w:val="00647C03"/>
    <w:rsid w:val="0065035D"/>
    <w:rsid w:val="00651636"/>
    <w:rsid w:val="00651B09"/>
    <w:rsid w:val="0065200F"/>
    <w:rsid w:val="00652220"/>
    <w:rsid w:val="0065270A"/>
    <w:rsid w:val="00653424"/>
    <w:rsid w:val="006535E0"/>
    <w:rsid w:val="00653C7B"/>
    <w:rsid w:val="00653CF3"/>
    <w:rsid w:val="0065413A"/>
    <w:rsid w:val="00654542"/>
    <w:rsid w:val="00654CD0"/>
    <w:rsid w:val="006552D1"/>
    <w:rsid w:val="00655384"/>
    <w:rsid w:val="00655718"/>
    <w:rsid w:val="00655C39"/>
    <w:rsid w:val="0065683E"/>
    <w:rsid w:val="00656874"/>
    <w:rsid w:val="006568CC"/>
    <w:rsid w:val="0065737B"/>
    <w:rsid w:val="006613B2"/>
    <w:rsid w:val="00661A0F"/>
    <w:rsid w:val="00662F19"/>
    <w:rsid w:val="00662FE3"/>
    <w:rsid w:val="0066333E"/>
    <w:rsid w:val="00664CEB"/>
    <w:rsid w:val="006653A6"/>
    <w:rsid w:val="00665C0A"/>
    <w:rsid w:val="00665D0E"/>
    <w:rsid w:val="00665DEA"/>
    <w:rsid w:val="00666494"/>
    <w:rsid w:val="00666BF3"/>
    <w:rsid w:val="00667169"/>
    <w:rsid w:val="00667B54"/>
    <w:rsid w:val="006706A9"/>
    <w:rsid w:val="00670761"/>
    <w:rsid w:val="006718B5"/>
    <w:rsid w:val="00671A81"/>
    <w:rsid w:val="0067344C"/>
    <w:rsid w:val="00673696"/>
    <w:rsid w:val="00673996"/>
    <w:rsid w:val="00676984"/>
    <w:rsid w:val="006771BB"/>
    <w:rsid w:val="0067761E"/>
    <w:rsid w:val="00680A83"/>
    <w:rsid w:val="00681029"/>
    <w:rsid w:val="00681E20"/>
    <w:rsid w:val="00684062"/>
    <w:rsid w:val="00684325"/>
    <w:rsid w:val="006844F8"/>
    <w:rsid w:val="00684817"/>
    <w:rsid w:val="00685ACA"/>
    <w:rsid w:val="00685FF0"/>
    <w:rsid w:val="006860B9"/>
    <w:rsid w:val="006865F3"/>
    <w:rsid w:val="0068786B"/>
    <w:rsid w:val="006879D0"/>
    <w:rsid w:val="00687A2E"/>
    <w:rsid w:val="00687B38"/>
    <w:rsid w:val="006914F0"/>
    <w:rsid w:val="0069151E"/>
    <w:rsid w:val="0069194C"/>
    <w:rsid w:val="00691D0B"/>
    <w:rsid w:val="00691D9F"/>
    <w:rsid w:val="00692B74"/>
    <w:rsid w:val="00693202"/>
    <w:rsid w:val="00694944"/>
    <w:rsid w:val="00694D16"/>
    <w:rsid w:val="00694F6E"/>
    <w:rsid w:val="00695AB1"/>
    <w:rsid w:val="00695CD4"/>
    <w:rsid w:val="00695D49"/>
    <w:rsid w:val="00696344"/>
    <w:rsid w:val="00696F05"/>
    <w:rsid w:val="00697395"/>
    <w:rsid w:val="006974BC"/>
    <w:rsid w:val="006975AD"/>
    <w:rsid w:val="006A0FFA"/>
    <w:rsid w:val="006A180F"/>
    <w:rsid w:val="006A1933"/>
    <w:rsid w:val="006A26E4"/>
    <w:rsid w:val="006A2D14"/>
    <w:rsid w:val="006A3A45"/>
    <w:rsid w:val="006A3BEC"/>
    <w:rsid w:val="006A576C"/>
    <w:rsid w:val="006A698F"/>
    <w:rsid w:val="006A7230"/>
    <w:rsid w:val="006A7412"/>
    <w:rsid w:val="006B0881"/>
    <w:rsid w:val="006B15B4"/>
    <w:rsid w:val="006B1D15"/>
    <w:rsid w:val="006B1F13"/>
    <w:rsid w:val="006B4088"/>
    <w:rsid w:val="006B4189"/>
    <w:rsid w:val="006B4727"/>
    <w:rsid w:val="006B48EF"/>
    <w:rsid w:val="006B4BD2"/>
    <w:rsid w:val="006B51BF"/>
    <w:rsid w:val="006B6D29"/>
    <w:rsid w:val="006B6E2E"/>
    <w:rsid w:val="006B6F85"/>
    <w:rsid w:val="006B7819"/>
    <w:rsid w:val="006C20C5"/>
    <w:rsid w:val="006C44EA"/>
    <w:rsid w:val="006C4996"/>
    <w:rsid w:val="006C5012"/>
    <w:rsid w:val="006C560A"/>
    <w:rsid w:val="006C6A93"/>
    <w:rsid w:val="006C70BA"/>
    <w:rsid w:val="006C7104"/>
    <w:rsid w:val="006C7E7E"/>
    <w:rsid w:val="006C7EC6"/>
    <w:rsid w:val="006D05CA"/>
    <w:rsid w:val="006D0740"/>
    <w:rsid w:val="006D24AF"/>
    <w:rsid w:val="006D26DD"/>
    <w:rsid w:val="006D282F"/>
    <w:rsid w:val="006D301A"/>
    <w:rsid w:val="006D524C"/>
    <w:rsid w:val="006D61AF"/>
    <w:rsid w:val="006D790F"/>
    <w:rsid w:val="006E01C9"/>
    <w:rsid w:val="006E0490"/>
    <w:rsid w:val="006E0F2D"/>
    <w:rsid w:val="006E10FE"/>
    <w:rsid w:val="006E182B"/>
    <w:rsid w:val="006E256B"/>
    <w:rsid w:val="006E27EB"/>
    <w:rsid w:val="006E33E1"/>
    <w:rsid w:val="006E456A"/>
    <w:rsid w:val="006E49AE"/>
    <w:rsid w:val="006E4A66"/>
    <w:rsid w:val="006E6313"/>
    <w:rsid w:val="006E735F"/>
    <w:rsid w:val="006E75B3"/>
    <w:rsid w:val="006E79C9"/>
    <w:rsid w:val="006F02BD"/>
    <w:rsid w:val="006F2A0D"/>
    <w:rsid w:val="006F4569"/>
    <w:rsid w:val="006F5874"/>
    <w:rsid w:val="006F6923"/>
    <w:rsid w:val="006F76C1"/>
    <w:rsid w:val="006F7804"/>
    <w:rsid w:val="006F7D64"/>
    <w:rsid w:val="006F7DD1"/>
    <w:rsid w:val="00701E10"/>
    <w:rsid w:val="00701EE3"/>
    <w:rsid w:val="00702A99"/>
    <w:rsid w:val="00702B40"/>
    <w:rsid w:val="00702DCB"/>
    <w:rsid w:val="00705AF5"/>
    <w:rsid w:val="00706793"/>
    <w:rsid w:val="00707067"/>
    <w:rsid w:val="007101D7"/>
    <w:rsid w:val="00710E80"/>
    <w:rsid w:val="00712776"/>
    <w:rsid w:val="00713E97"/>
    <w:rsid w:val="007147FF"/>
    <w:rsid w:val="0071548F"/>
    <w:rsid w:val="007167D2"/>
    <w:rsid w:val="00717C6F"/>
    <w:rsid w:val="00717E0B"/>
    <w:rsid w:val="00720700"/>
    <w:rsid w:val="0072165D"/>
    <w:rsid w:val="00721661"/>
    <w:rsid w:val="007218AF"/>
    <w:rsid w:val="0072312C"/>
    <w:rsid w:val="007252C2"/>
    <w:rsid w:val="00725880"/>
    <w:rsid w:val="0072737C"/>
    <w:rsid w:val="0072778C"/>
    <w:rsid w:val="00727B5E"/>
    <w:rsid w:val="007305E6"/>
    <w:rsid w:val="00730985"/>
    <w:rsid w:val="00730A25"/>
    <w:rsid w:val="007313B4"/>
    <w:rsid w:val="00731566"/>
    <w:rsid w:val="00731E2D"/>
    <w:rsid w:val="00732230"/>
    <w:rsid w:val="007322C0"/>
    <w:rsid w:val="007359FF"/>
    <w:rsid w:val="00735AFC"/>
    <w:rsid w:val="00735E09"/>
    <w:rsid w:val="0073671D"/>
    <w:rsid w:val="0073673B"/>
    <w:rsid w:val="00737265"/>
    <w:rsid w:val="007415CC"/>
    <w:rsid w:val="00741837"/>
    <w:rsid w:val="00742A0A"/>
    <w:rsid w:val="00743114"/>
    <w:rsid w:val="007433B4"/>
    <w:rsid w:val="007436DE"/>
    <w:rsid w:val="0074407A"/>
    <w:rsid w:val="00744295"/>
    <w:rsid w:val="00744E28"/>
    <w:rsid w:val="0074718B"/>
    <w:rsid w:val="007471EA"/>
    <w:rsid w:val="007474A2"/>
    <w:rsid w:val="00747D0A"/>
    <w:rsid w:val="0075105E"/>
    <w:rsid w:val="00752649"/>
    <w:rsid w:val="00753A55"/>
    <w:rsid w:val="00753C8A"/>
    <w:rsid w:val="00754220"/>
    <w:rsid w:val="0075508E"/>
    <w:rsid w:val="0075593E"/>
    <w:rsid w:val="007559F5"/>
    <w:rsid w:val="00756B9A"/>
    <w:rsid w:val="00757E17"/>
    <w:rsid w:val="00757ED2"/>
    <w:rsid w:val="007604EE"/>
    <w:rsid w:val="007608D7"/>
    <w:rsid w:val="00760C74"/>
    <w:rsid w:val="007630D2"/>
    <w:rsid w:val="00763594"/>
    <w:rsid w:val="0076368B"/>
    <w:rsid w:val="00763869"/>
    <w:rsid w:val="00764B9B"/>
    <w:rsid w:val="00764E99"/>
    <w:rsid w:val="007653D8"/>
    <w:rsid w:val="00766059"/>
    <w:rsid w:val="00766108"/>
    <w:rsid w:val="00766F66"/>
    <w:rsid w:val="007675A8"/>
    <w:rsid w:val="007704EC"/>
    <w:rsid w:val="00770EEA"/>
    <w:rsid w:val="007714D7"/>
    <w:rsid w:val="00772897"/>
    <w:rsid w:val="00772FD7"/>
    <w:rsid w:val="00773139"/>
    <w:rsid w:val="007750BE"/>
    <w:rsid w:val="00776159"/>
    <w:rsid w:val="00776541"/>
    <w:rsid w:val="00776B51"/>
    <w:rsid w:val="00776C85"/>
    <w:rsid w:val="00777402"/>
    <w:rsid w:val="007777C2"/>
    <w:rsid w:val="00777A39"/>
    <w:rsid w:val="0078128B"/>
    <w:rsid w:val="007819D6"/>
    <w:rsid w:val="00782D40"/>
    <w:rsid w:val="007832ED"/>
    <w:rsid w:val="00783993"/>
    <w:rsid w:val="00784216"/>
    <w:rsid w:val="007858D1"/>
    <w:rsid w:val="00785C2F"/>
    <w:rsid w:val="00786D5A"/>
    <w:rsid w:val="007872DE"/>
    <w:rsid w:val="0078781E"/>
    <w:rsid w:val="00790854"/>
    <w:rsid w:val="00790CA7"/>
    <w:rsid w:val="00790E1C"/>
    <w:rsid w:val="00791087"/>
    <w:rsid w:val="00791A25"/>
    <w:rsid w:val="00791A65"/>
    <w:rsid w:val="00791E3F"/>
    <w:rsid w:val="00791E70"/>
    <w:rsid w:val="00792D12"/>
    <w:rsid w:val="007937B9"/>
    <w:rsid w:val="007A003F"/>
    <w:rsid w:val="007A134F"/>
    <w:rsid w:val="007A158B"/>
    <w:rsid w:val="007A2CED"/>
    <w:rsid w:val="007A2FB0"/>
    <w:rsid w:val="007A2FFC"/>
    <w:rsid w:val="007A3DEF"/>
    <w:rsid w:val="007A4556"/>
    <w:rsid w:val="007A51FD"/>
    <w:rsid w:val="007A5D06"/>
    <w:rsid w:val="007A679E"/>
    <w:rsid w:val="007A69C4"/>
    <w:rsid w:val="007A6FE8"/>
    <w:rsid w:val="007A71BC"/>
    <w:rsid w:val="007A7CD4"/>
    <w:rsid w:val="007B001D"/>
    <w:rsid w:val="007B02F1"/>
    <w:rsid w:val="007B08BC"/>
    <w:rsid w:val="007B22B7"/>
    <w:rsid w:val="007B320D"/>
    <w:rsid w:val="007B3299"/>
    <w:rsid w:val="007B4387"/>
    <w:rsid w:val="007B4B13"/>
    <w:rsid w:val="007B594B"/>
    <w:rsid w:val="007B59F3"/>
    <w:rsid w:val="007B65CB"/>
    <w:rsid w:val="007B7AEA"/>
    <w:rsid w:val="007C162D"/>
    <w:rsid w:val="007C1D16"/>
    <w:rsid w:val="007C1F77"/>
    <w:rsid w:val="007C2DF3"/>
    <w:rsid w:val="007C30C7"/>
    <w:rsid w:val="007C3C2B"/>
    <w:rsid w:val="007C7936"/>
    <w:rsid w:val="007C7A64"/>
    <w:rsid w:val="007D008F"/>
    <w:rsid w:val="007D04E4"/>
    <w:rsid w:val="007D3659"/>
    <w:rsid w:val="007D3784"/>
    <w:rsid w:val="007D3E59"/>
    <w:rsid w:val="007D4773"/>
    <w:rsid w:val="007D4BD9"/>
    <w:rsid w:val="007D535C"/>
    <w:rsid w:val="007D6A38"/>
    <w:rsid w:val="007D6ED2"/>
    <w:rsid w:val="007D6F5C"/>
    <w:rsid w:val="007D71C4"/>
    <w:rsid w:val="007E04A4"/>
    <w:rsid w:val="007E168B"/>
    <w:rsid w:val="007E1BDD"/>
    <w:rsid w:val="007E22C5"/>
    <w:rsid w:val="007E36B7"/>
    <w:rsid w:val="007E542E"/>
    <w:rsid w:val="007E5962"/>
    <w:rsid w:val="007E6080"/>
    <w:rsid w:val="007E717C"/>
    <w:rsid w:val="007E7C48"/>
    <w:rsid w:val="007F1D7A"/>
    <w:rsid w:val="007F44BE"/>
    <w:rsid w:val="007F4ED5"/>
    <w:rsid w:val="007F66B1"/>
    <w:rsid w:val="007F702A"/>
    <w:rsid w:val="007F7458"/>
    <w:rsid w:val="007F79F3"/>
    <w:rsid w:val="007F7BFB"/>
    <w:rsid w:val="007F7CF1"/>
    <w:rsid w:val="008002E6"/>
    <w:rsid w:val="008003CE"/>
    <w:rsid w:val="00800D3A"/>
    <w:rsid w:val="00801BDB"/>
    <w:rsid w:val="008024F4"/>
    <w:rsid w:val="0080306F"/>
    <w:rsid w:val="00803BE5"/>
    <w:rsid w:val="008044E7"/>
    <w:rsid w:val="00805A09"/>
    <w:rsid w:val="00805B1A"/>
    <w:rsid w:val="00806D99"/>
    <w:rsid w:val="0080715E"/>
    <w:rsid w:val="008073B6"/>
    <w:rsid w:val="008074CA"/>
    <w:rsid w:val="008128A6"/>
    <w:rsid w:val="00812DE1"/>
    <w:rsid w:val="008140B5"/>
    <w:rsid w:val="008141FF"/>
    <w:rsid w:val="00814C64"/>
    <w:rsid w:val="008153CC"/>
    <w:rsid w:val="008158DF"/>
    <w:rsid w:val="00816824"/>
    <w:rsid w:val="00816C20"/>
    <w:rsid w:val="00816D6C"/>
    <w:rsid w:val="00817A03"/>
    <w:rsid w:val="00817B16"/>
    <w:rsid w:val="00817D13"/>
    <w:rsid w:val="00820047"/>
    <w:rsid w:val="00820234"/>
    <w:rsid w:val="008210CF"/>
    <w:rsid w:val="008213D6"/>
    <w:rsid w:val="00821707"/>
    <w:rsid w:val="00821B8B"/>
    <w:rsid w:val="00821D77"/>
    <w:rsid w:val="00821DCF"/>
    <w:rsid w:val="00821EB8"/>
    <w:rsid w:val="00822A98"/>
    <w:rsid w:val="00822F29"/>
    <w:rsid w:val="008236E4"/>
    <w:rsid w:val="00823B79"/>
    <w:rsid w:val="008243A5"/>
    <w:rsid w:val="00824981"/>
    <w:rsid w:val="00824AB3"/>
    <w:rsid w:val="00825352"/>
    <w:rsid w:val="00826394"/>
    <w:rsid w:val="00826956"/>
    <w:rsid w:val="00826F79"/>
    <w:rsid w:val="0082723A"/>
    <w:rsid w:val="008272EE"/>
    <w:rsid w:val="008273F5"/>
    <w:rsid w:val="00827BEB"/>
    <w:rsid w:val="00827BEE"/>
    <w:rsid w:val="00830E8F"/>
    <w:rsid w:val="0083128E"/>
    <w:rsid w:val="00831F38"/>
    <w:rsid w:val="00832D45"/>
    <w:rsid w:val="00832E83"/>
    <w:rsid w:val="00832FCC"/>
    <w:rsid w:val="00833077"/>
    <w:rsid w:val="008331AA"/>
    <w:rsid w:val="00834115"/>
    <w:rsid w:val="00834445"/>
    <w:rsid w:val="00834B98"/>
    <w:rsid w:val="00835F67"/>
    <w:rsid w:val="0083645A"/>
    <w:rsid w:val="008366EC"/>
    <w:rsid w:val="008374D3"/>
    <w:rsid w:val="008413CC"/>
    <w:rsid w:val="00842C98"/>
    <w:rsid w:val="008431AD"/>
    <w:rsid w:val="008435F1"/>
    <w:rsid w:val="00843BCF"/>
    <w:rsid w:val="0084404F"/>
    <w:rsid w:val="008449C6"/>
    <w:rsid w:val="00844C33"/>
    <w:rsid w:val="00844C5A"/>
    <w:rsid w:val="0084582B"/>
    <w:rsid w:val="00845D75"/>
    <w:rsid w:val="0084602A"/>
    <w:rsid w:val="0084640E"/>
    <w:rsid w:val="00846FD3"/>
    <w:rsid w:val="008471C7"/>
    <w:rsid w:val="00847225"/>
    <w:rsid w:val="00847337"/>
    <w:rsid w:val="00847616"/>
    <w:rsid w:val="00850D9F"/>
    <w:rsid w:val="00850F16"/>
    <w:rsid w:val="00851859"/>
    <w:rsid w:val="00851FD2"/>
    <w:rsid w:val="0085312E"/>
    <w:rsid w:val="0085468B"/>
    <w:rsid w:val="00854B4D"/>
    <w:rsid w:val="008561C4"/>
    <w:rsid w:val="00860472"/>
    <w:rsid w:val="008605EC"/>
    <w:rsid w:val="00860E10"/>
    <w:rsid w:val="00860FA2"/>
    <w:rsid w:val="00861286"/>
    <w:rsid w:val="008612D1"/>
    <w:rsid w:val="00861986"/>
    <w:rsid w:val="00861FCF"/>
    <w:rsid w:val="00862004"/>
    <w:rsid w:val="00862593"/>
    <w:rsid w:val="008633D3"/>
    <w:rsid w:val="00863CCF"/>
    <w:rsid w:val="00864E4B"/>
    <w:rsid w:val="00865037"/>
    <w:rsid w:val="00865DF7"/>
    <w:rsid w:val="0086695D"/>
    <w:rsid w:val="00866F28"/>
    <w:rsid w:val="00867DE6"/>
    <w:rsid w:val="0087018D"/>
    <w:rsid w:val="00870534"/>
    <w:rsid w:val="00871339"/>
    <w:rsid w:val="00871435"/>
    <w:rsid w:val="00873B19"/>
    <w:rsid w:val="00873CA2"/>
    <w:rsid w:val="00873F11"/>
    <w:rsid w:val="008752AF"/>
    <w:rsid w:val="00876342"/>
    <w:rsid w:val="00876892"/>
    <w:rsid w:val="00880A15"/>
    <w:rsid w:val="008821F0"/>
    <w:rsid w:val="00882E1D"/>
    <w:rsid w:val="00882F08"/>
    <w:rsid w:val="00884035"/>
    <w:rsid w:val="008851EC"/>
    <w:rsid w:val="008877E6"/>
    <w:rsid w:val="00887DF7"/>
    <w:rsid w:val="00887F5E"/>
    <w:rsid w:val="008901FA"/>
    <w:rsid w:val="00890768"/>
    <w:rsid w:val="008918BC"/>
    <w:rsid w:val="00891B6D"/>
    <w:rsid w:val="0089252F"/>
    <w:rsid w:val="00892DA5"/>
    <w:rsid w:val="00893164"/>
    <w:rsid w:val="008941B5"/>
    <w:rsid w:val="00894705"/>
    <w:rsid w:val="0089510E"/>
    <w:rsid w:val="00895203"/>
    <w:rsid w:val="0089549C"/>
    <w:rsid w:val="008966F2"/>
    <w:rsid w:val="00897F26"/>
    <w:rsid w:val="008A05CC"/>
    <w:rsid w:val="008A0A88"/>
    <w:rsid w:val="008A0D66"/>
    <w:rsid w:val="008A0E14"/>
    <w:rsid w:val="008A19F4"/>
    <w:rsid w:val="008A289C"/>
    <w:rsid w:val="008A37E7"/>
    <w:rsid w:val="008A3C14"/>
    <w:rsid w:val="008A3EB9"/>
    <w:rsid w:val="008A3F55"/>
    <w:rsid w:val="008A41FA"/>
    <w:rsid w:val="008A45C8"/>
    <w:rsid w:val="008A48BB"/>
    <w:rsid w:val="008A4C9A"/>
    <w:rsid w:val="008A6224"/>
    <w:rsid w:val="008A6E50"/>
    <w:rsid w:val="008A70C9"/>
    <w:rsid w:val="008A7616"/>
    <w:rsid w:val="008B1A53"/>
    <w:rsid w:val="008B2B7F"/>
    <w:rsid w:val="008B32C6"/>
    <w:rsid w:val="008B395A"/>
    <w:rsid w:val="008B3F1D"/>
    <w:rsid w:val="008B507D"/>
    <w:rsid w:val="008B611F"/>
    <w:rsid w:val="008B6E05"/>
    <w:rsid w:val="008B781C"/>
    <w:rsid w:val="008C001C"/>
    <w:rsid w:val="008C07E1"/>
    <w:rsid w:val="008C09DD"/>
    <w:rsid w:val="008C0B4C"/>
    <w:rsid w:val="008C0DCF"/>
    <w:rsid w:val="008C15DE"/>
    <w:rsid w:val="008C2347"/>
    <w:rsid w:val="008C2432"/>
    <w:rsid w:val="008C279F"/>
    <w:rsid w:val="008C28DF"/>
    <w:rsid w:val="008C2E82"/>
    <w:rsid w:val="008C3B0A"/>
    <w:rsid w:val="008C44DA"/>
    <w:rsid w:val="008C47FB"/>
    <w:rsid w:val="008C6392"/>
    <w:rsid w:val="008C6A71"/>
    <w:rsid w:val="008C6A9E"/>
    <w:rsid w:val="008C7BB5"/>
    <w:rsid w:val="008C7D2F"/>
    <w:rsid w:val="008D019D"/>
    <w:rsid w:val="008D0324"/>
    <w:rsid w:val="008D0D68"/>
    <w:rsid w:val="008D10B2"/>
    <w:rsid w:val="008D16D7"/>
    <w:rsid w:val="008D23D5"/>
    <w:rsid w:val="008D27C4"/>
    <w:rsid w:val="008D3F6D"/>
    <w:rsid w:val="008D4996"/>
    <w:rsid w:val="008D4B83"/>
    <w:rsid w:val="008D4D2D"/>
    <w:rsid w:val="008D5DB7"/>
    <w:rsid w:val="008D5F47"/>
    <w:rsid w:val="008D6072"/>
    <w:rsid w:val="008D6520"/>
    <w:rsid w:val="008D7EAE"/>
    <w:rsid w:val="008E056E"/>
    <w:rsid w:val="008E152F"/>
    <w:rsid w:val="008E19A1"/>
    <w:rsid w:val="008E2A6D"/>
    <w:rsid w:val="008E3B8E"/>
    <w:rsid w:val="008E3F27"/>
    <w:rsid w:val="008E5FC2"/>
    <w:rsid w:val="008E6191"/>
    <w:rsid w:val="008E7D20"/>
    <w:rsid w:val="008F20DD"/>
    <w:rsid w:val="008F32A1"/>
    <w:rsid w:val="008F3425"/>
    <w:rsid w:val="008F482B"/>
    <w:rsid w:val="008F55E1"/>
    <w:rsid w:val="008F6133"/>
    <w:rsid w:val="008F6A1E"/>
    <w:rsid w:val="008F71D7"/>
    <w:rsid w:val="008F74BD"/>
    <w:rsid w:val="008F7634"/>
    <w:rsid w:val="00900461"/>
    <w:rsid w:val="0090156B"/>
    <w:rsid w:val="00901873"/>
    <w:rsid w:val="009023B7"/>
    <w:rsid w:val="00902933"/>
    <w:rsid w:val="00902D51"/>
    <w:rsid w:val="009036E7"/>
    <w:rsid w:val="00903953"/>
    <w:rsid w:val="009040CA"/>
    <w:rsid w:val="00904BA7"/>
    <w:rsid w:val="00904C31"/>
    <w:rsid w:val="00904DA5"/>
    <w:rsid w:val="0090503C"/>
    <w:rsid w:val="00905061"/>
    <w:rsid w:val="00905D0D"/>
    <w:rsid w:val="009063C9"/>
    <w:rsid w:val="00906F79"/>
    <w:rsid w:val="00907767"/>
    <w:rsid w:val="00910356"/>
    <w:rsid w:val="00910D6F"/>
    <w:rsid w:val="0091131F"/>
    <w:rsid w:val="0091361A"/>
    <w:rsid w:val="00913622"/>
    <w:rsid w:val="00913803"/>
    <w:rsid w:val="009139A8"/>
    <w:rsid w:val="00914036"/>
    <w:rsid w:val="00914238"/>
    <w:rsid w:val="00914707"/>
    <w:rsid w:val="0091632A"/>
    <w:rsid w:val="009165FC"/>
    <w:rsid w:val="00917F87"/>
    <w:rsid w:val="00920D22"/>
    <w:rsid w:val="009216D8"/>
    <w:rsid w:val="00921F9D"/>
    <w:rsid w:val="009223E0"/>
    <w:rsid w:val="00922471"/>
    <w:rsid w:val="00922B0C"/>
    <w:rsid w:val="00922B8D"/>
    <w:rsid w:val="00923A5A"/>
    <w:rsid w:val="009240A9"/>
    <w:rsid w:val="009255CC"/>
    <w:rsid w:val="0092566D"/>
    <w:rsid w:val="0092635F"/>
    <w:rsid w:val="00926A8D"/>
    <w:rsid w:val="00926D3D"/>
    <w:rsid w:val="00927514"/>
    <w:rsid w:val="00927AE0"/>
    <w:rsid w:val="00927C8F"/>
    <w:rsid w:val="00927D09"/>
    <w:rsid w:val="00930196"/>
    <w:rsid w:val="0093107D"/>
    <w:rsid w:val="00933212"/>
    <w:rsid w:val="00933364"/>
    <w:rsid w:val="00934DF0"/>
    <w:rsid w:val="00935529"/>
    <w:rsid w:val="0093566D"/>
    <w:rsid w:val="00935DCF"/>
    <w:rsid w:val="00935E26"/>
    <w:rsid w:val="009372AE"/>
    <w:rsid w:val="00940199"/>
    <w:rsid w:val="00940B8D"/>
    <w:rsid w:val="00940C09"/>
    <w:rsid w:val="00940FE5"/>
    <w:rsid w:val="00941529"/>
    <w:rsid w:val="00941AB3"/>
    <w:rsid w:val="00942D93"/>
    <w:rsid w:val="00943164"/>
    <w:rsid w:val="009433C8"/>
    <w:rsid w:val="00943CED"/>
    <w:rsid w:val="00943ED7"/>
    <w:rsid w:val="00944193"/>
    <w:rsid w:val="009448B1"/>
    <w:rsid w:val="00944DDC"/>
    <w:rsid w:val="00945688"/>
    <w:rsid w:val="00945AB4"/>
    <w:rsid w:val="009460F9"/>
    <w:rsid w:val="0094696E"/>
    <w:rsid w:val="00946FEA"/>
    <w:rsid w:val="0094720C"/>
    <w:rsid w:val="00947418"/>
    <w:rsid w:val="00950554"/>
    <w:rsid w:val="00950928"/>
    <w:rsid w:val="00950992"/>
    <w:rsid w:val="00950A37"/>
    <w:rsid w:val="0095151C"/>
    <w:rsid w:val="009516F2"/>
    <w:rsid w:val="00952E0B"/>
    <w:rsid w:val="0095326F"/>
    <w:rsid w:val="0095329F"/>
    <w:rsid w:val="009536F9"/>
    <w:rsid w:val="00953819"/>
    <w:rsid w:val="0095436E"/>
    <w:rsid w:val="0095443E"/>
    <w:rsid w:val="00954767"/>
    <w:rsid w:val="00955274"/>
    <w:rsid w:val="009561BF"/>
    <w:rsid w:val="00956727"/>
    <w:rsid w:val="009572DD"/>
    <w:rsid w:val="009576A5"/>
    <w:rsid w:val="00960D47"/>
    <w:rsid w:val="00961357"/>
    <w:rsid w:val="009617FF"/>
    <w:rsid w:val="00961ADB"/>
    <w:rsid w:val="009622C0"/>
    <w:rsid w:val="00962BB3"/>
    <w:rsid w:val="00962FF7"/>
    <w:rsid w:val="00964AE5"/>
    <w:rsid w:val="00964FF1"/>
    <w:rsid w:val="00965920"/>
    <w:rsid w:val="009659DE"/>
    <w:rsid w:val="00965AA5"/>
    <w:rsid w:val="00966FA3"/>
    <w:rsid w:val="00967141"/>
    <w:rsid w:val="00967CE8"/>
    <w:rsid w:val="00970A53"/>
    <w:rsid w:val="00971481"/>
    <w:rsid w:val="00971CDF"/>
    <w:rsid w:val="00972CC5"/>
    <w:rsid w:val="0097397B"/>
    <w:rsid w:val="00973F59"/>
    <w:rsid w:val="00974B56"/>
    <w:rsid w:val="00975173"/>
    <w:rsid w:val="009768C9"/>
    <w:rsid w:val="00976D07"/>
    <w:rsid w:val="009776DE"/>
    <w:rsid w:val="00980EFC"/>
    <w:rsid w:val="00982B44"/>
    <w:rsid w:val="00983273"/>
    <w:rsid w:val="00983536"/>
    <w:rsid w:val="00983BD9"/>
    <w:rsid w:val="00984B22"/>
    <w:rsid w:val="00985ACD"/>
    <w:rsid w:val="00986165"/>
    <w:rsid w:val="009878ED"/>
    <w:rsid w:val="00990137"/>
    <w:rsid w:val="00990D42"/>
    <w:rsid w:val="00991431"/>
    <w:rsid w:val="0099209A"/>
    <w:rsid w:val="00992111"/>
    <w:rsid w:val="009921BE"/>
    <w:rsid w:val="0099249D"/>
    <w:rsid w:val="009928A2"/>
    <w:rsid w:val="009930A3"/>
    <w:rsid w:val="00993F39"/>
    <w:rsid w:val="009944C2"/>
    <w:rsid w:val="009944C6"/>
    <w:rsid w:val="0099452F"/>
    <w:rsid w:val="00994DB0"/>
    <w:rsid w:val="009950CD"/>
    <w:rsid w:val="009951BB"/>
    <w:rsid w:val="00995B17"/>
    <w:rsid w:val="00995E8C"/>
    <w:rsid w:val="00996CF8"/>
    <w:rsid w:val="00996E30"/>
    <w:rsid w:val="009A10A6"/>
    <w:rsid w:val="009A10F6"/>
    <w:rsid w:val="009A187E"/>
    <w:rsid w:val="009A19E1"/>
    <w:rsid w:val="009A1A35"/>
    <w:rsid w:val="009A34C7"/>
    <w:rsid w:val="009A3625"/>
    <w:rsid w:val="009A40B8"/>
    <w:rsid w:val="009A5201"/>
    <w:rsid w:val="009A616A"/>
    <w:rsid w:val="009A688E"/>
    <w:rsid w:val="009A6CDD"/>
    <w:rsid w:val="009A728E"/>
    <w:rsid w:val="009A7A46"/>
    <w:rsid w:val="009A7DAC"/>
    <w:rsid w:val="009B04CB"/>
    <w:rsid w:val="009B05B7"/>
    <w:rsid w:val="009B05F6"/>
    <w:rsid w:val="009B0A86"/>
    <w:rsid w:val="009B18C6"/>
    <w:rsid w:val="009B1E64"/>
    <w:rsid w:val="009B20F3"/>
    <w:rsid w:val="009B25B7"/>
    <w:rsid w:val="009B2876"/>
    <w:rsid w:val="009B3BD1"/>
    <w:rsid w:val="009B44F0"/>
    <w:rsid w:val="009B589F"/>
    <w:rsid w:val="009B6038"/>
    <w:rsid w:val="009B6A0F"/>
    <w:rsid w:val="009B70AD"/>
    <w:rsid w:val="009B76A1"/>
    <w:rsid w:val="009B794E"/>
    <w:rsid w:val="009B7AEA"/>
    <w:rsid w:val="009C0065"/>
    <w:rsid w:val="009C0778"/>
    <w:rsid w:val="009C13B6"/>
    <w:rsid w:val="009C32FF"/>
    <w:rsid w:val="009C3B89"/>
    <w:rsid w:val="009C412A"/>
    <w:rsid w:val="009C42C8"/>
    <w:rsid w:val="009C4C9E"/>
    <w:rsid w:val="009C528E"/>
    <w:rsid w:val="009C54CB"/>
    <w:rsid w:val="009C6006"/>
    <w:rsid w:val="009C6037"/>
    <w:rsid w:val="009C62E6"/>
    <w:rsid w:val="009C7022"/>
    <w:rsid w:val="009C72DE"/>
    <w:rsid w:val="009C7949"/>
    <w:rsid w:val="009D043E"/>
    <w:rsid w:val="009D0620"/>
    <w:rsid w:val="009D10B4"/>
    <w:rsid w:val="009D15E6"/>
    <w:rsid w:val="009D1A0E"/>
    <w:rsid w:val="009D1A56"/>
    <w:rsid w:val="009D1C1E"/>
    <w:rsid w:val="009D1CC1"/>
    <w:rsid w:val="009D2226"/>
    <w:rsid w:val="009D26F4"/>
    <w:rsid w:val="009D2E71"/>
    <w:rsid w:val="009D3CBD"/>
    <w:rsid w:val="009D403A"/>
    <w:rsid w:val="009D4233"/>
    <w:rsid w:val="009D43E3"/>
    <w:rsid w:val="009D60EB"/>
    <w:rsid w:val="009D6C51"/>
    <w:rsid w:val="009D6E22"/>
    <w:rsid w:val="009D76F1"/>
    <w:rsid w:val="009E0AC2"/>
    <w:rsid w:val="009E4C1B"/>
    <w:rsid w:val="009E4E5A"/>
    <w:rsid w:val="009E57FA"/>
    <w:rsid w:val="009E5934"/>
    <w:rsid w:val="009E633A"/>
    <w:rsid w:val="009E6A51"/>
    <w:rsid w:val="009F02A7"/>
    <w:rsid w:val="009F0A48"/>
    <w:rsid w:val="009F15A6"/>
    <w:rsid w:val="009F1696"/>
    <w:rsid w:val="009F1A6A"/>
    <w:rsid w:val="009F2476"/>
    <w:rsid w:val="009F3AA9"/>
    <w:rsid w:val="009F4254"/>
    <w:rsid w:val="009F4EB8"/>
    <w:rsid w:val="009F6830"/>
    <w:rsid w:val="00A00152"/>
    <w:rsid w:val="00A035D8"/>
    <w:rsid w:val="00A03B7C"/>
    <w:rsid w:val="00A03C03"/>
    <w:rsid w:val="00A05A42"/>
    <w:rsid w:val="00A06F21"/>
    <w:rsid w:val="00A07389"/>
    <w:rsid w:val="00A073A5"/>
    <w:rsid w:val="00A07451"/>
    <w:rsid w:val="00A07D79"/>
    <w:rsid w:val="00A104C1"/>
    <w:rsid w:val="00A10937"/>
    <w:rsid w:val="00A112C3"/>
    <w:rsid w:val="00A12C35"/>
    <w:rsid w:val="00A13EF7"/>
    <w:rsid w:val="00A140CA"/>
    <w:rsid w:val="00A14CF5"/>
    <w:rsid w:val="00A1543D"/>
    <w:rsid w:val="00A1563D"/>
    <w:rsid w:val="00A15A7F"/>
    <w:rsid w:val="00A15D41"/>
    <w:rsid w:val="00A1604A"/>
    <w:rsid w:val="00A16486"/>
    <w:rsid w:val="00A16ABA"/>
    <w:rsid w:val="00A16FF3"/>
    <w:rsid w:val="00A174EF"/>
    <w:rsid w:val="00A20596"/>
    <w:rsid w:val="00A20762"/>
    <w:rsid w:val="00A21C3A"/>
    <w:rsid w:val="00A2207D"/>
    <w:rsid w:val="00A22481"/>
    <w:rsid w:val="00A22A63"/>
    <w:rsid w:val="00A2394F"/>
    <w:rsid w:val="00A23B15"/>
    <w:rsid w:val="00A241CA"/>
    <w:rsid w:val="00A24292"/>
    <w:rsid w:val="00A251B0"/>
    <w:rsid w:val="00A267ED"/>
    <w:rsid w:val="00A2797C"/>
    <w:rsid w:val="00A310FE"/>
    <w:rsid w:val="00A31938"/>
    <w:rsid w:val="00A325D4"/>
    <w:rsid w:val="00A3268A"/>
    <w:rsid w:val="00A32E30"/>
    <w:rsid w:val="00A3355F"/>
    <w:rsid w:val="00A33F81"/>
    <w:rsid w:val="00A346A2"/>
    <w:rsid w:val="00A34D0C"/>
    <w:rsid w:val="00A34E60"/>
    <w:rsid w:val="00A3516F"/>
    <w:rsid w:val="00A35230"/>
    <w:rsid w:val="00A356A8"/>
    <w:rsid w:val="00A358F0"/>
    <w:rsid w:val="00A35FC5"/>
    <w:rsid w:val="00A36313"/>
    <w:rsid w:val="00A36670"/>
    <w:rsid w:val="00A36AB0"/>
    <w:rsid w:val="00A37B45"/>
    <w:rsid w:val="00A409F2"/>
    <w:rsid w:val="00A40A3D"/>
    <w:rsid w:val="00A419DC"/>
    <w:rsid w:val="00A41B0B"/>
    <w:rsid w:val="00A425A3"/>
    <w:rsid w:val="00A42C76"/>
    <w:rsid w:val="00A42F73"/>
    <w:rsid w:val="00A446DD"/>
    <w:rsid w:val="00A4528C"/>
    <w:rsid w:val="00A4792D"/>
    <w:rsid w:val="00A50362"/>
    <w:rsid w:val="00A50A8A"/>
    <w:rsid w:val="00A532B9"/>
    <w:rsid w:val="00A5395C"/>
    <w:rsid w:val="00A53ACE"/>
    <w:rsid w:val="00A53D32"/>
    <w:rsid w:val="00A552EF"/>
    <w:rsid w:val="00A5581C"/>
    <w:rsid w:val="00A57208"/>
    <w:rsid w:val="00A57ABD"/>
    <w:rsid w:val="00A57C7E"/>
    <w:rsid w:val="00A57D2E"/>
    <w:rsid w:val="00A6011A"/>
    <w:rsid w:val="00A60B28"/>
    <w:rsid w:val="00A60C93"/>
    <w:rsid w:val="00A6112B"/>
    <w:rsid w:val="00A6177E"/>
    <w:rsid w:val="00A61A85"/>
    <w:rsid w:val="00A61D50"/>
    <w:rsid w:val="00A61DC6"/>
    <w:rsid w:val="00A628B7"/>
    <w:rsid w:val="00A64566"/>
    <w:rsid w:val="00A65A64"/>
    <w:rsid w:val="00A65EAF"/>
    <w:rsid w:val="00A6775E"/>
    <w:rsid w:val="00A677ED"/>
    <w:rsid w:val="00A700CB"/>
    <w:rsid w:val="00A71264"/>
    <w:rsid w:val="00A71871"/>
    <w:rsid w:val="00A73E7C"/>
    <w:rsid w:val="00A74E94"/>
    <w:rsid w:val="00A75372"/>
    <w:rsid w:val="00A75975"/>
    <w:rsid w:val="00A76A32"/>
    <w:rsid w:val="00A8371A"/>
    <w:rsid w:val="00A83928"/>
    <w:rsid w:val="00A83CEA"/>
    <w:rsid w:val="00A841C2"/>
    <w:rsid w:val="00A84371"/>
    <w:rsid w:val="00A84F62"/>
    <w:rsid w:val="00A8618C"/>
    <w:rsid w:val="00A86B16"/>
    <w:rsid w:val="00A86F1A"/>
    <w:rsid w:val="00A870EA"/>
    <w:rsid w:val="00A87D79"/>
    <w:rsid w:val="00A90A9C"/>
    <w:rsid w:val="00A90BB9"/>
    <w:rsid w:val="00A92077"/>
    <w:rsid w:val="00A92761"/>
    <w:rsid w:val="00A94256"/>
    <w:rsid w:val="00A95A5F"/>
    <w:rsid w:val="00A95DCF"/>
    <w:rsid w:val="00A96214"/>
    <w:rsid w:val="00A97384"/>
    <w:rsid w:val="00A978C6"/>
    <w:rsid w:val="00A97EEC"/>
    <w:rsid w:val="00AA014B"/>
    <w:rsid w:val="00AA03DB"/>
    <w:rsid w:val="00AA063D"/>
    <w:rsid w:val="00AA12AE"/>
    <w:rsid w:val="00AA1784"/>
    <w:rsid w:val="00AA17F0"/>
    <w:rsid w:val="00AA182B"/>
    <w:rsid w:val="00AA3FAA"/>
    <w:rsid w:val="00AA3FB9"/>
    <w:rsid w:val="00AA4EFB"/>
    <w:rsid w:val="00AA53F9"/>
    <w:rsid w:val="00AA66C5"/>
    <w:rsid w:val="00AA774C"/>
    <w:rsid w:val="00AA7864"/>
    <w:rsid w:val="00AA7C8E"/>
    <w:rsid w:val="00AB0188"/>
    <w:rsid w:val="00AB02B6"/>
    <w:rsid w:val="00AB033A"/>
    <w:rsid w:val="00AB0D5D"/>
    <w:rsid w:val="00AB1506"/>
    <w:rsid w:val="00AB1E4A"/>
    <w:rsid w:val="00AB2588"/>
    <w:rsid w:val="00AB2699"/>
    <w:rsid w:val="00AB28BC"/>
    <w:rsid w:val="00AB2B23"/>
    <w:rsid w:val="00AB438F"/>
    <w:rsid w:val="00AB43F7"/>
    <w:rsid w:val="00AB4A13"/>
    <w:rsid w:val="00AB53DA"/>
    <w:rsid w:val="00AB5548"/>
    <w:rsid w:val="00AB5EF2"/>
    <w:rsid w:val="00AB6205"/>
    <w:rsid w:val="00AB6426"/>
    <w:rsid w:val="00AB6445"/>
    <w:rsid w:val="00AB6B7B"/>
    <w:rsid w:val="00AB6C58"/>
    <w:rsid w:val="00AB72DC"/>
    <w:rsid w:val="00AB72DD"/>
    <w:rsid w:val="00AB792B"/>
    <w:rsid w:val="00AC0F9E"/>
    <w:rsid w:val="00AC168A"/>
    <w:rsid w:val="00AC1808"/>
    <w:rsid w:val="00AC397E"/>
    <w:rsid w:val="00AC3B7F"/>
    <w:rsid w:val="00AC4C9C"/>
    <w:rsid w:val="00AC4D62"/>
    <w:rsid w:val="00AC4EFD"/>
    <w:rsid w:val="00AC6969"/>
    <w:rsid w:val="00AD0B62"/>
    <w:rsid w:val="00AD14CB"/>
    <w:rsid w:val="00AD3C0F"/>
    <w:rsid w:val="00AD453D"/>
    <w:rsid w:val="00AD5446"/>
    <w:rsid w:val="00AD5F9C"/>
    <w:rsid w:val="00AD681B"/>
    <w:rsid w:val="00AE00D6"/>
    <w:rsid w:val="00AE077B"/>
    <w:rsid w:val="00AE1A06"/>
    <w:rsid w:val="00AE1F99"/>
    <w:rsid w:val="00AE2561"/>
    <w:rsid w:val="00AE28AD"/>
    <w:rsid w:val="00AE2AB4"/>
    <w:rsid w:val="00AE2BB9"/>
    <w:rsid w:val="00AE2D05"/>
    <w:rsid w:val="00AE2D48"/>
    <w:rsid w:val="00AE3591"/>
    <w:rsid w:val="00AE4DED"/>
    <w:rsid w:val="00AE50DE"/>
    <w:rsid w:val="00AE6AFE"/>
    <w:rsid w:val="00AE7355"/>
    <w:rsid w:val="00AE7763"/>
    <w:rsid w:val="00AF081F"/>
    <w:rsid w:val="00AF0DA3"/>
    <w:rsid w:val="00AF2BAE"/>
    <w:rsid w:val="00AF2BD9"/>
    <w:rsid w:val="00AF3FE4"/>
    <w:rsid w:val="00AF4189"/>
    <w:rsid w:val="00AF438F"/>
    <w:rsid w:val="00AF4A50"/>
    <w:rsid w:val="00AF5394"/>
    <w:rsid w:val="00AF53FD"/>
    <w:rsid w:val="00AF5F2E"/>
    <w:rsid w:val="00AF6A47"/>
    <w:rsid w:val="00AF6BEB"/>
    <w:rsid w:val="00AF6D3B"/>
    <w:rsid w:val="00AF6E51"/>
    <w:rsid w:val="00AF7F6A"/>
    <w:rsid w:val="00B001AA"/>
    <w:rsid w:val="00B00723"/>
    <w:rsid w:val="00B00975"/>
    <w:rsid w:val="00B00A77"/>
    <w:rsid w:val="00B03A7E"/>
    <w:rsid w:val="00B0421A"/>
    <w:rsid w:val="00B046D5"/>
    <w:rsid w:val="00B0568A"/>
    <w:rsid w:val="00B0624E"/>
    <w:rsid w:val="00B062AD"/>
    <w:rsid w:val="00B06527"/>
    <w:rsid w:val="00B07ACC"/>
    <w:rsid w:val="00B07DEE"/>
    <w:rsid w:val="00B10D77"/>
    <w:rsid w:val="00B111B3"/>
    <w:rsid w:val="00B1149A"/>
    <w:rsid w:val="00B114C4"/>
    <w:rsid w:val="00B12653"/>
    <w:rsid w:val="00B12823"/>
    <w:rsid w:val="00B1294B"/>
    <w:rsid w:val="00B12B34"/>
    <w:rsid w:val="00B13054"/>
    <w:rsid w:val="00B13864"/>
    <w:rsid w:val="00B15AF6"/>
    <w:rsid w:val="00B16A6F"/>
    <w:rsid w:val="00B1731C"/>
    <w:rsid w:val="00B174D0"/>
    <w:rsid w:val="00B17599"/>
    <w:rsid w:val="00B175B1"/>
    <w:rsid w:val="00B17899"/>
    <w:rsid w:val="00B20C12"/>
    <w:rsid w:val="00B21082"/>
    <w:rsid w:val="00B21125"/>
    <w:rsid w:val="00B21142"/>
    <w:rsid w:val="00B21EBC"/>
    <w:rsid w:val="00B22520"/>
    <w:rsid w:val="00B227B0"/>
    <w:rsid w:val="00B2324D"/>
    <w:rsid w:val="00B25493"/>
    <w:rsid w:val="00B257E1"/>
    <w:rsid w:val="00B26178"/>
    <w:rsid w:val="00B27259"/>
    <w:rsid w:val="00B276B9"/>
    <w:rsid w:val="00B27909"/>
    <w:rsid w:val="00B3070D"/>
    <w:rsid w:val="00B311C4"/>
    <w:rsid w:val="00B311D8"/>
    <w:rsid w:val="00B31305"/>
    <w:rsid w:val="00B31C5D"/>
    <w:rsid w:val="00B31D75"/>
    <w:rsid w:val="00B31DD2"/>
    <w:rsid w:val="00B32428"/>
    <w:rsid w:val="00B326E8"/>
    <w:rsid w:val="00B327E8"/>
    <w:rsid w:val="00B33558"/>
    <w:rsid w:val="00B33B01"/>
    <w:rsid w:val="00B3407E"/>
    <w:rsid w:val="00B3436D"/>
    <w:rsid w:val="00B344DC"/>
    <w:rsid w:val="00B35725"/>
    <w:rsid w:val="00B36B80"/>
    <w:rsid w:val="00B36E99"/>
    <w:rsid w:val="00B400F2"/>
    <w:rsid w:val="00B40F8A"/>
    <w:rsid w:val="00B41C72"/>
    <w:rsid w:val="00B42785"/>
    <w:rsid w:val="00B42A9F"/>
    <w:rsid w:val="00B43FA0"/>
    <w:rsid w:val="00B4407F"/>
    <w:rsid w:val="00B4440F"/>
    <w:rsid w:val="00B45165"/>
    <w:rsid w:val="00B45E57"/>
    <w:rsid w:val="00B462BB"/>
    <w:rsid w:val="00B46DEE"/>
    <w:rsid w:val="00B46DF4"/>
    <w:rsid w:val="00B46F75"/>
    <w:rsid w:val="00B5018F"/>
    <w:rsid w:val="00B50D36"/>
    <w:rsid w:val="00B51569"/>
    <w:rsid w:val="00B51927"/>
    <w:rsid w:val="00B51976"/>
    <w:rsid w:val="00B53B26"/>
    <w:rsid w:val="00B53F1B"/>
    <w:rsid w:val="00B5590C"/>
    <w:rsid w:val="00B562FC"/>
    <w:rsid w:val="00B56ABC"/>
    <w:rsid w:val="00B57209"/>
    <w:rsid w:val="00B57450"/>
    <w:rsid w:val="00B5750C"/>
    <w:rsid w:val="00B604F5"/>
    <w:rsid w:val="00B60521"/>
    <w:rsid w:val="00B60F86"/>
    <w:rsid w:val="00B61101"/>
    <w:rsid w:val="00B61450"/>
    <w:rsid w:val="00B61C5F"/>
    <w:rsid w:val="00B62125"/>
    <w:rsid w:val="00B62440"/>
    <w:rsid w:val="00B625E3"/>
    <w:rsid w:val="00B62B83"/>
    <w:rsid w:val="00B62D3F"/>
    <w:rsid w:val="00B650B0"/>
    <w:rsid w:val="00B65B1F"/>
    <w:rsid w:val="00B65B23"/>
    <w:rsid w:val="00B65D97"/>
    <w:rsid w:val="00B65E74"/>
    <w:rsid w:val="00B6624B"/>
    <w:rsid w:val="00B6682D"/>
    <w:rsid w:val="00B66E81"/>
    <w:rsid w:val="00B66F70"/>
    <w:rsid w:val="00B679C8"/>
    <w:rsid w:val="00B7019A"/>
    <w:rsid w:val="00B70C0A"/>
    <w:rsid w:val="00B71088"/>
    <w:rsid w:val="00B712CE"/>
    <w:rsid w:val="00B71E66"/>
    <w:rsid w:val="00B7238E"/>
    <w:rsid w:val="00B73493"/>
    <w:rsid w:val="00B736A7"/>
    <w:rsid w:val="00B736AF"/>
    <w:rsid w:val="00B741CC"/>
    <w:rsid w:val="00B74770"/>
    <w:rsid w:val="00B75DD3"/>
    <w:rsid w:val="00B765AE"/>
    <w:rsid w:val="00B77E6B"/>
    <w:rsid w:val="00B80009"/>
    <w:rsid w:val="00B808F6"/>
    <w:rsid w:val="00B82321"/>
    <w:rsid w:val="00B82500"/>
    <w:rsid w:val="00B82593"/>
    <w:rsid w:val="00B82ECF"/>
    <w:rsid w:val="00B83254"/>
    <w:rsid w:val="00B8326D"/>
    <w:rsid w:val="00B83A02"/>
    <w:rsid w:val="00B84116"/>
    <w:rsid w:val="00B850DE"/>
    <w:rsid w:val="00B864D4"/>
    <w:rsid w:val="00B86744"/>
    <w:rsid w:val="00B8749E"/>
    <w:rsid w:val="00B90A2A"/>
    <w:rsid w:val="00B90EBB"/>
    <w:rsid w:val="00B9102E"/>
    <w:rsid w:val="00B93055"/>
    <w:rsid w:val="00B93217"/>
    <w:rsid w:val="00B93847"/>
    <w:rsid w:val="00B938ED"/>
    <w:rsid w:val="00B939C7"/>
    <w:rsid w:val="00B95647"/>
    <w:rsid w:val="00B97E10"/>
    <w:rsid w:val="00BA10FC"/>
    <w:rsid w:val="00BA12E9"/>
    <w:rsid w:val="00BA1AEA"/>
    <w:rsid w:val="00BA2129"/>
    <w:rsid w:val="00BA26E1"/>
    <w:rsid w:val="00BA3214"/>
    <w:rsid w:val="00BA357E"/>
    <w:rsid w:val="00BA3DBC"/>
    <w:rsid w:val="00BA3EE0"/>
    <w:rsid w:val="00BA3FE5"/>
    <w:rsid w:val="00BA4230"/>
    <w:rsid w:val="00BA5312"/>
    <w:rsid w:val="00BA6929"/>
    <w:rsid w:val="00BA7083"/>
    <w:rsid w:val="00BB0622"/>
    <w:rsid w:val="00BB06A2"/>
    <w:rsid w:val="00BB0A57"/>
    <w:rsid w:val="00BB0F81"/>
    <w:rsid w:val="00BB14AB"/>
    <w:rsid w:val="00BB19E6"/>
    <w:rsid w:val="00BB1C6E"/>
    <w:rsid w:val="00BB2602"/>
    <w:rsid w:val="00BB3D8E"/>
    <w:rsid w:val="00BB49C4"/>
    <w:rsid w:val="00BB4FE2"/>
    <w:rsid w:val="00BB4FFA"/>
    <w:rsid w:val="00BB579B"/>
    <w:rsid w:val="00BB58D0"/>
    <w:rsid w:val="00BB5A7E"/>
    <w:rsid w:val="00BB5BD8"/>
    <w:rsid w:val="00BB62AA"/>
    <w:rsid w:val="00BB6C18"/>
    <w:rsid w:val="00BB7E0C"/>
    <w:rsid w:val="00BB7FCB"/>
    <w:rsid w:val="00BC09BA"/>
    <w:rsid w:val="00BC10BA"/>
    <w:rsid w:val="00BC18D9"/>
    <w:rsid w:val="00BC2295"/>
    <w:rsid w:val="00BC240B"/>
    <w:rsid w:val="00BC2921"/>
    <w:rsid w:val="00BC3199"/>
    <w:rsid w:val="00BC43DC"/>
    <w:rsid w:val="00BC44F1"/>
    <w:rsid w:val="00BC4976"/>
    <w:rsid w:val="00BC63B0"/>
    <w:rsid w:val="00BC7C85"/>
    <w:rsid w:val="00BD0DF3"/>
    <w:rsid w:val="00BD25F5"/>
    <w:rsid w:val="00BD26C8"/>
    <w:rsid w:val="00BD39DF"/>
    <w:rsid w:val="00BD49B3"/>
    <w:rsid w:val="00BD4BBF"/>
    <w:rsid w:val="00BD683D"/>
    <w:rsid w:val="00BD6D16"/>
    <w:rsid w:val="00BD6E01"/>
    <w:rsid w:val="00BD6E84"/>
    <w:rsid w:val="00BD70D6"/>
    <w:rsid w:val="00BD7F79"/>
    <w:rsid w:val="00BD7FCC"/>
    <w:rsid w:val="00BE146E"/>
    <w:rsid w:val="00BE1E0A"/>
    <w:rsid w:val="00BE3402"/>
    <w:rsid w:val="00BE35C4"/>
    <w:rsid w:val="00BE50B2"/>
    <w:rsid w:val="00BE5238"/>
    <w:rsid w:val="00BE5909"/>
    <w:rsid w:val="00BE5CCE"/>
    <w:rsid w:val="00BE5F94"/>
    <w:rsid w:val="00BE6AF3"/>
    <w:rsid w:val="00BE7864"/>
    <w:rsid w:val="00BE7EE3"/>
    <w:rsid w:val="00BF05EE"/>
    <w:rsid w:val="00BF0B2D"/>
    <w:rsid w:val="00BF1264"/>
    <w:rsid w:val="00BF12C5"/>
    <w:rsid w:val="00BF1A7F"/>
    <w:rsid w:val="00BF35DD"/>
    <w:rsid w:val="00BF3815"/>
    <w:rsid w:val="00BF4778"/>
    <w:rsid w:val="00BF4BB8"/>
    <w:rsid w:val="00BF54FE"/>
    <w:rsid w:val="00BF60B4"/>
    <w:rsid w:val="00BF6181"/>
    <w:rsid w:val="00BF67FA"/>
    <w:rsid w:val="00BF6D2C"/>
    <w:rsid w:val="00BF6D7E"/>
    <w:rsid w:val="00BF744C"/>
    <w:rsid w:val="00BF7702"/>
    <w:rsid w:val="00BF7B5C"/>
    <w:rsid w:val="00C00500"/>
    <w:rsid w:val="00C00916"/>
    <w:rsid w:val="00C00CD4"/>
    <w:rsid w:val="00C00D32"/>
    <w:rsid w:val="00C01079"/>
    <w:rsid w:val="00C01675"/>
    <w:rsid w:val="00C02320"/>
    <w:rsid w:val="00C026B9"/>
    <w:rsid w:val="00C066CA"/>
    <w:rsid w:val="00C06F06"/>
    <w:rsid w:val="00C07002"/>
    <w:rsid w:val="00C07380"/>
    <w:rsid w:val="00C07962"/>
    <w:rsid w:val="00C07AD0"/>
    <w:rsid w:val="00C105A3"/>
    <w:rsid w:val="00C1074B"/>
    <w:rsid w:val="00C1281C"/>
    <w:rsid w:val="00C13764"/>
    <w:rsid w:val="00C13CC5"/>
    <w:rsid w:val="00C13D8E"/>
    <w:rsid w:val="00C14C68"/>
    <w:rsid w:val="00C1532D"/>
    <w:rsid w:val="00C15355"/>
    <w:rsid w:val="00C155CA"/>
    <w:rsid w:val="00C1587E"/>
    <w:rsid w:val="00C163B6"/>
    <w:rsid w:val="00C16E2E"/>
    <w:rsid w:val="00C205CC"/>
    <w:rsid w:val="00C209F0"/>
    <w:rsid w:val="00C21329"/>
    <w:rsid w:val="00C21CD8"/>
    <w:rsid w:val="00C220D2"/>
    <w:rsid w:val="00C2351E"/>
    <w:rsid w:val="00C23DB8"/>
    <w:rsid w:val="00C240D5"/>
    <w:rsid w:val="00C242BE"/>
    <w:rsid w:val="00C24317"/>
    <w:rsid w:val="00C243D0"/>
    <w:rsid w:val="00C24A09"/>
    <w:rsid w:val="00C25FFF"/>
    <w:rsid w:val="00C269B7"/>
    <w:rsid w:val="00C27654"/>
    <w:rsid w:val="00C27CD7"/>
    <w:rsid w:val="00C27F80"/>
    <w:rsid w:val="00C30205"/>
    <w:rsid w:val="00C30B19"/>
    <w:rsid w:val="00C30FDE"/>
    <w:rsid w:val="00C318D7"/>
    <w:rsid w:val="00C31ACB"/>
    <w:rsid w:val="00C330B4"/>
    <w:rsid w:val="00C3403A"/>
    <w:rsid w:val="00C34ACB"/>
    <w:rsid w:val="00C360AD"/>
    <w:rsid w:val="00C3696D"/>
    <w:rsid w:val="00C36FBA"/>
    <w:rsid w:val="00C379CE"/>
    <w:rsid w:val="00C40090"/>
    <w:rsid w:val="00C41DDE"/>
    <w:rsid w:val="00C423B3"/>
    <w:rsid w:val="00C42846"/>
    <w:rsid w:val="00C458D6"/>
    <w:rsid w:val="00C459D9"/>
    <w:rsid w:val="00C45A2D"/>
    <w:rsid w:val="00C46F28"/>
    <w:rsid w:val="00C471FF"/>
    <w:rsid w:val="00C47872"/>
    <w:rsid w:val="00C50901"/>
    <w:rsid w:val="00C51C03"/>
    <w:rsid w:val="00C5264C"/>
    <w:rsid w:val="00C52CBB"/>
    <w:rsid w:val="00C53397"/>
    <w:rsid w:val="00C5364F"/>
    <w:rsid w:val="00C539D2"/>
    <w:rsid w:val="00C53D60"/>
    <w:rsid w:val="00C54D12"/>
    <w:rsid w:val="00C55138"/>
    <w:rsid w:val="00C5665F"/>
    <w:rsid w:val="00C56755"/>
    <w:rsid w:val="00C56877"/>
    <w:rsid w:val="00C56A04"/>
    <w:rsid w:val="00C56A67"/>
    <w:rsid w:val="00C56D60"/>
    <w:rsid w:val="00C57215"/>
    <w:rsid w:val="00C60045"/>
    <w:rsid w:val="00C60666"/>
    <w:rsid w:val="00C61582"/>
    <w:rsid w:val="00C61668"/>
    <w:rsid w:val="00C61F1E"/>
    <w:rsid w:val="00C61F22"/>
    <w:rsid w:val="00C62374"/>
    <w:rsid w:val="00C6261A"/>
    <w:rsid w:val="00C62662"/>
    <w:rsid w:val="00C6277B"/>
    <w:rsid w:val="00C63CCB"/>
    <w:rsid w:val="00C64557"/>
    <w:rsid w:val="00C6494D"/>
    <w:rsid w:val="00C64D9C"/>
    <w:rsid w:val="00C65214"/>
    <w:rsid w:val="00C658A4"/>
    <w:rsid w:val="00C65E74"/>
    <w:rsid w:val="00C66697"/>
    <w:rsid w:val="00C7016F"/>
    <w:rsid w:val="00C72DCA"/>
    <w:rsid w:val="00C73EF0"/>
    <w:rsid w:val="00C73F41"/>
    <w:rsid w:val="00C743B8"/>
    <w:rsid w:val="00C7532E"/>
    <w:rsid w:val="00C75594"/>
    <w:rsid w:val="00C7565F"/>
    <w:rsid w:val="00C75B15"/>
    <w:rsid w:val="00C75BD3"/>
    <w:rsid w:val="00C75D94"/>
    <w:rsid w:val="00C7639F"/>
    <w:rsid w:val="00C77477"/>
    <w:rsid w:val="00C80AB5"/>
    <w:rsid w:val="00C80CBC"/>
    <w:rsid w:val="00C815E0"/>
    <w:rsid w:val="00C81A8F"/>
    <w:rsid w:val="00C82350"/>
    <w:rsid w:val="00C827ED"/>
    <w:rsid w:val="00C83740"/>
    <w:rsid w:val="00C83C07"/>
    <w:rsid w:val="00C845EE"/>
    <w:rsid w:val="00C8592C"/>
    <w:rsid w:val="00C869C8"/>
    <w:rsid w:val="00C86A23"/>
    <w:rsid w:val="00C87B71"/>
    <w:rsid w:val="00C90194"/>
    <w:rsid w:val="00C90C9C"/>
    <w:rsid w:val="00C918F4"/>
    <w:rsid w:val="00C91903"/>
    <w:rsid w:val="00C9194D"/>
    <w:rsid w:val="00C9210B"/>
    <w:rsid w:val="00C93B6C"/>
    <w:rsid w:val="00C94741"/>
    <w:rsid w:val="00C95689"/>
    <w:rsid w:val="00C962B1"/>
    <w:rsid w:val="00C96A51"/>
    <w:rsid w:val="00C96AE9"/>
    <w:rsid w:val="00C96FE2"/>
    <w:rsid w:val="00CA02C2"/>
    <w:rsid w:val="00CA0BBF"/>
    <w:rsid w:val="00CA154F"/>
    <w:rsid w:val="00CA1829"/>
    <w:rsid w:val="00CA2946"/>
    <w:rsid w:val="00CA46AB"/>
    <w:rsid w:val="00CA489F"/>
    <w:rsid w:val="00CA4947"/>
    <w:rsid w:val="00CA5A0F"/>
    <w:rsid w:val="00CA6371"/>
    <w:rsid w:val="00CA658E"/>
    <w:rsid w:val="00CA6736"/>
    <w:rsid w:val="00CA6A1B"/>
    <w:rsid w:val="00CA7A24"/>
    <w:rsid w:val="00CB02D4"/>
    <w:rsid w:val="00CB08E6"/>
    <w:rsid w:val="00CB1290"/>
    <w:rsid w:val="00CB1DBA"/>
    <w:rsid w:val="00CB1ECB"/>
    <w:rsid w:val="00CB2447"/>
    <w:rsid w:val="00CB2865"/>
    <w:rsid w:val="00CB2C06"/>
    <w:rsid w:val="00CB395F"/>
    <w:rsid w:val="00CB39EE"/>
    <w:rsid w:val="00CB6F14"/>
    <w:rsid w:val="00CB7363"/>
    <w:rsid w:val="00CC000E"/>
    <w:rsid w:val="00CC02D2"/>
    <w:rsid w:val="00CC10E7"/>
    <w:rsid w:val="00CC1E44"/>
    <w:rsid w:val="00CC25A4"/>
    <w:rsid w:val="00CC2772"/>
    <w:rsid w:val="00CC3657"/>
    <w:rsid w:val="00CC3735"/>
    <w:rsid w:val="00CC3787"/>
    <w:rsid w:val="00CC3EA6"/>
    <w:rsid w:val="00CC6639"/>
    <w:rsid w:val="00CC66C1"/>
    <w:rsid w:val="00CC6E20"/>
    <w:rsid w:val="00CC73EF"/>
    <w:rsid w:val="00CC7A3C"/>
    <w:rsid w:val="00CD01C8"/>
    <w:rsid w:val="00CD03F7"/>
    <w:rsid w:val="00CD1049"/>
    <w:rsid w:val="00CD2CE0"/>
    <w:rsid w:val="00CD434D"/>
    <w:rsid w:val="00CD5051"/>
    <w:rsid w:val="00CD59CA"/>
    <w:rsid w:val="00CD5B33"/>
    <w:rsid w:val="00CD5B7B"/>
    <w:rsid w:val="00CD5F69"/>
    <w:rsid w:val="00CD6109"/>
    <w:rsid w:val="00CD6361"/>
    <w:rsid w:val="00CD67DE"/>
    <w:rsid w:val="00CD6CCE"/>
    <w:rsid w:val="00CD758D"/>
    <w:rsid w:val="00CD7A55"/>
    <w:rsid w:val="00CD7B1F"/>
    <w:rsid w:val="00CE050B"/>
    <w:rsid w:val="00CE0E2E"/>
    <w:rsid w:val="00CE1396"/>
    <w:rsid w:val="00CE16AD"/>
    <w:rsid w:val="00CE1FBD"/>
    <w:rsid w:val="00CE3857"/>
    <w:rsid w:val="00CE4791"/>
    <w:rsid w:val="00CE4C55"/>
    <w:rsid w:val="00CE6256"/>
    <w:rsid w:val="00CE629D"/>
    <w:rsid w:val="00CE694A"/>
    <w:rsid w:val="00CE7503"/>
    <w:rsid w:val="00CF0185"/>
    <w:rsid w:val="00CF0635"/>
    <w:rsid w:val="00CF10DA"/>
    <w:rsid w:val="00CF1290"/>
    <w:rsid w:val="00CF1517"/>
    <w:rsid w:val="00CF17C6"/>
    <w:rsid w:val="00CF1EB5"/>
    <w:rsid w:val="00CF2E94"/>
    <w:rsid w:val="00CF320A"/>
    <w:rsid w:val="00CF3354"/>
    <w:rsid w:val="00CF61B6"/>
    <w:rsid w:val="00CF6906"/>
    <w:rsid w:val="00CF72BC"/>
    <w:rsid w:val="00D00233"/>
    <w:rsid w:val="00D00DA7"/>
    <w:rsid w:val="00D0100A"/>
    <w:rsid w:val="00D01343"/>
    <w:rsid w:val="00D01A7E"/>
    <w:rsid w:val="00D020E0"/>
    <w:rsid w:val="00D02A03"/>
    <w:rsid w:val="00D03707"/>
    <w:rsid w:val="00D044E4"/>
    <w:rsid w:val="00D04682"/>
    <w:rsid w:val="00D048E5"/>
    <w:rsid w:val="00D04BB4"/>
    <w:rsid w:val="00D0514E"/>
    <w:rsid w:val="00D054FB"/>
    <w:rsid w:val="00D0578E"/>
    <w:rsid w:val="00D057E5"/>
    <w:rsid w:val="00D05E4B"/>
    <w:rsid w:val="00D05FC0"/>
    <w:rsid w:val="00D06D88"/>
    <w:rsid w:val="00D076F1"/>
    <w:rsid w:val="00D07896"/>
    <w:rsid w:val="00D1063C"/>
    <w:rsid w:val="00D10A17"/>
    <w:rsid w:val="00D10DBD"/>
    <w:rsid w:val="00D1200B"/>
    <w:rsid w:val="00D136EF"/>
    <w:rsid w:val="00D13E9F"/>
    <w:rsid w:val="00D14128"/>
    <w:rsid w:val="00D144F8"/>
    <w:rsid w:val="00D15EAA"/>
    <w:rsid w:val="00D16957"/>
    <w:rsid w:val="00D16B79"/>
    <w:rsid w:val="00D16F1D"/>
    <w:rsid w:val="00D17E02"/>
    <w:rsid w:val="00D200BE"/>
    <w:rsid w:val="00D208E5"/>
    <w:rsid w:val="00D209CC"/>
    <w:rsid w:val="00D2106E"/>
    <w:rsid w:val="00D210CC"/>
    <w:rsid w:val="00D22FE3"/>
    <w:rsid w:val="00D241AE"/>
    <w:rsid w:val="00D245D6"/>
    <w:rsid w:val="00D250FF"/>
    <w:rsid w:val="00D2544D"/>
    <w:rsid w:val="00D2551A"/>
    <w:rsid w:val="00D25BE1"/>
    <w:rsid w:val="00D25D10"/>
    <w:rsid w:val="00D25E5E"/>
    <w:rsid w:val="00D25F89"/>
    <w:rsid w:val="00D26312"/>
    <w:rsid w:val="00D26B34"/>
    <w:rsid w:val="00D26F50"/>
    <w:rsid w:val="00D2755B"/>
    <w:rsid w:val="00D303F9"/>
    <w:rsid w:val="00D311B9"/>
    <w:rsid w:val="00D313D5"/>
    <w:rsid w:val="00D339BC"/>
    <w:rsid w:val="00D34F3D"/>
    <w:rsid w:val="00D357F6"/>
    <w:rsid w:val="00D36E76"/>
    <w:rsid w:val="00D378EE"/>
    <w:rsid w:val="00D40475"/>
    <w:rsid w:val="00D40B52"/>
    <w:rsid w:val="00D40D1E"/>
    <w:rsid w:val="00D421A8"/>
    <w:rsid w:val="00D42365"/>
    <w:rsid w:val="00D43320"/>
    <w:rsid w:val="00D433C4"/>
    <w:rsid w:val="00D437A4"/>
    <w:rsid w:val="00D43C88"/>
    <w:rsid w:val="00D4420C"/>
    <w:rsid w:val="00D44346"/>
    <w:rsid w:val="00D444DC"/>
    <w:rsid w:val="00D44AD7"/>
    <w:rsid w:val="00D44B79"/>
    <w:rsid w:val="00D4526E"/>
    <w:rsid w:val="00D45349"/>
    <w:rsid w:val="00D45B23"/>
    <w:rsid w:val="00D45E8E"/>
    <w:rsid w:val="00D463F1"/>
    <w:rsid w:val="00D46D22"/>
    <w:rsid w:val="00D47B27"/>
    <w:rsid w:val="00D47B2E"/>
    <w:rsid w:val="00D47C01"/>
    <w:rsid w:val="00D5030D"/>
    <w:rsid w:val="00D50BBA"/>
    <w:rsid w:val="00D516F9"/>
    <w:rsid w:val="00D52320"/>
    <w:rsid w:val="00D52603"/>
    <w:rsid w:val="00D53062"/>
    <w:rsid w:val="00D538F2"/>
    <w:rsid w:val="00D53923"/>
    <w:rsid w:val="00D53C2A"/>
    <w:rsid w:val="00D54BCB"/>
    <w:rsid w:val="00D55859"/>
    <w:rsid w:val="00D56566"/>
    <w:rsid w:val="00D56D14"/>
    <w:rsid w:val="00D56DA9"/>
    <w:rsid w:val="00D57227"/>
    <w:rsid w:val="00D6020E"/>
    <w:rsid w:val="00D6033B"/>
    <w:rsid w:val="00D603F5"/>
    <w:rsid w:val="00D6106A"/>
    <w:rsid w:val="00D61707"/>
    <w:rsid w:val="00D61E57"/>
    <w:rsid w:val="00D627FC"/>
    <w:rsid w:val="00D62BCB"/>
    <w:rsid w:val="00D632DF"/>
    <w:rsid w:val="00D639BA"/>
    <w:rsid w:val="00D64882"/>
    <w:rsid w:val="00D65685"/>
    <w:rsid w:val="00D65B8F"/>
    <w:rsid w:val="00D65BB9"/>
    <w:rsid w:val="00D65D2A"/>
    <w:rsid w:val="00D66CE8"/>
    <w:rsid w:val="00D67C03"/>
    <w:rsid w:val="00D67DD8"/>
    <w:rsid w:val="00D71FCF"/>
    <w:rsid w:val="00D72009"/>
    <w:rsid w:val="00D73943"/>
    <w:rsid w:val="00D73FE1"/>
    <w:rsid w:val="00D75BEA"/>
    <w:rsid w:val="00D75ED8"/>
    <w:rsid w:val="00D76173"/>
    <w:rsid w:val="00D77826"/>
    <w:rsid w:val="00D80298"/>
    <w:rsid w:val="00D806B2"/>
    <w:rsid w:val="00D82660"/>
    <w:rsid w:val="00D8426E"/>
    <w:rsid w:val="00D84B37"/>
    <w:rsid w:val="00D85003"/>
    <w:rsid w:val="00D852B0"/>
    <w:rsid w:val="00D873B8"/>
    <w:rsid w:val="00D9088F"/>
    <w:rsid w:val="00D91881"/>
    <w:rsid w:val="00D93DCA"/>
    <w:rsid w:val="00D93E00"/>
    <w:rsid w:val="00D94BCE"/>
    <w:rsid w:val="00D94CAE"/>
    <w:rsid w:val="00D94DA8"/>
    <w:rsid w:val="00D955D8"/>
    <w:rsid w:val="00D956FB"/>
    <w:rsid w:val="00D959D8"/>
    <w:rsid w:val="00D960FF"/>
    <w:rsid w:val="00D96766"/>
    <w:rsid w:val="00D96974"/>
    <w:rsid w:val="00D96A69"/>
    <w:rsid w:val="00D96D3D"/>
    <w:rsid w:val="00D96ED8"/>
    <w:rsid w:val="00D97CDD"/>
    <w:rsid w:val="00D97DAE"/>
    <w:rsid w:val="00DA0249"/>
    <w:rsid w:val="00DA049B"/>
    <w:rsid w:val="00DA07B7"/>
    <w:rsid w:val="00DA0BB7"/>
    <w:rsid w:val="00DA0FD0"/>
    <w:rsid w:val="00DA1581"/>
    <w:rsid w:val="00DA2082"/>
    <w:rsid w:val="00DA2D3E"/>
    <w:rsid w:val="00DA331F"/>
    <w:rsid w:val="00DA344C"/>
    <w:rsid w:val="00DA4291"/>
    <w:rsid w:val="00DA4D45"/>
    <w:rsid w:val="00DA54D5"/>
    <w:rsid w:val="00DA6673"/>
    <w:rsid w:val="00DA68C5"/>
    <w:rsid w:val="00DA698C"/>
    <w:rsid w:val="00DA6A31"/>
    <w:rsid w:val="00DA6ACF"/>
    <w:rsid w:val="00DA70B4"/>
    <w:rsid w:val="00DA7A98"/>
    <w:rsid w:val="00DA7D91"/>
    <w:rsid w:val="00DB065F"/>
    <w:rsid w:val="00DB0BD7"/>
    <w:rsid w:val="00DB22A6"/>
    <w:rsid w:val="00DB2719"/>
    <w:rsid w:val="00DB39E7"/>
    <w:rsid w:val="00DB3AD8"/>
    <w:rsid w:val="00DB5286"/>
    <w:rsid w:val="00DB64B8"/>
    <w:rsid w:val="00DB69EB"/>
    <w:rsid w:val="00DB73CA"/>
    <w:rsid w:val="00DB7969"/>
    <w:rsid w:val="00DB7984"/>
    <w:rsid w:val="00DC051B"/>
    <w:rsid w:val="00DC0C1F"/>
    <w:rsid w:val="00DC1E47"/>
    <w:rsid w:val="00DC3E2A"/>
    <w:rsid w:val="00DC4BA2"/>
    <w:rsid w:val="00DC4D5D"/>
    <w:rsid w:val="00DC57D5"/>
    <w:rsid w:val="00DC5A2B"/>
    <w:rsid w:val="00DC5E29"/>
    <w:rsid w:val="00DC7748"/>
    <w:rsid w:val="00DC7927"/>
    <w:rsid w:val="00DC79C6"/>
    <w:rsid w:val="00DD1304"/>
    <w:rsid w:val="00DD1725"/>
    <w:rsid w:val="00DD17E9"/>
    <w:rsid w:val="00DD2BBC"/>
    <w:rsid w:val="00DD32DD"/>
    <w:rsid w:val="00DD3B8F"/>
    <w:rsid w:val="00DD54F1"/>
    <w:rsid w:val="00DD6972"/>
    <w:rsid w:val="00DD6DED"/>
    <w:rsid w:val="00DD71DC"/>
    <w:rsid w:val="00DD7305"/>
    <w:rsid w:val="00DD744C"/>
    <w:rsid w:val="00DE03D3"/>
    <w:rsid w:val="00DE0A2D"/>
    <w:rsid w:val="00DE0E03"/>
    <w:rsid w:val="00DE13EA"/>
    <w:rsid w:val="00DE1B30"/>
    <w:rsid w:val="00DE3C65"/>
    <w:rsid w:val="00DE47C1"/>
    <w:rsid w:val="00DE4A19"/>
    <w:rsid w:val="00DE4A5C"/>
    <w:rsid w:val="00DE61AB"/>
    <w:rsid w:val="00DE6F5E"/>
    <w:rsid w:val="00DE7212"/>
    <w:rsid w:val="00DE7BF6"/>
    <w:rsid w:val="00DF0787"/>
    <w:rsid w:val="00DF0CAC"/>
    <w:rsid w:val="00DF12DB"/>
    <w:rsid w:val="00DF145D"/>
    <w:rsid w:val="00DF1A64"/>
    <w:rsid w:val="00DF2311"/>
    <w:rsid w:val="00DF26A1"/>
    <w:rsid w:val="00DF2CFE"/>
    <w:rsid w:val="00DF5849"/>
    <w:rsid w:val="00DF6ECE"/>
    <w:rsid w:val="00DF76D2"/>
    <w:rsid w:val="00DF7AF8"/>
    <w:rsid w:val="00E00137"/>
    <w:rsid w:val="00E00558"/>
    <w:rsid w:val="00E00839"/>
    <w:rsid w:val="00E00FF4"/>
    <w:rsid w:val="00E018C0"/>
    <w:rsid w:val="00E01940"/>
    <w:rsid w:val="00E02682"/>
    <w:rsid w:val="00E02D51"/>
    <w:rsid w:val="00E03226"/>
    <w:rsid w:val="00E03A25"/>
    <w:rsid w:val="00E05A0E"/>
    <w:rsid w:val="00E05AB0"/>
    <w:rsid w:val="00E07EDF"/>
    <w:rsid w:val="00E10FBE"/>
    <w:rsid w:val="00E117D8"/>
    <w:rsid w:val="00E1186A"/>
    <w:rsid w:val="00E125D2"/>
    <w:rsid w:val="00E12BCD"/>
    <w:rsid w:val="00E12C3F"/>
    <w:rsid w:val="00E13E7D"/>
    <w:rsid w:val="00E140E2"/>
    <w:rsid w:val="00E1559B"/>
    <w:rsid w:val="00E168BE"/>
    <w:rsid w:val="00E169BE"/>
    <w:rsid w:val="00E204B6"/>
    <w:rsid w:val="00E206E8"/>
    <w:rsid w:val="00E20744"/>
    <w:rsid w:val="00E2083E"/>
    <w:rsid w:val="00E21161"/>
    <w:rsid w:val="00E21728"/>
    <w:rsid w:val="00E21D3E"/>
    <w:rsid w:val="00E21F05"/>
    <w:rsid w:val="00E2202B"/>
    <w:rsid w:val="00E22164"/>
    <w:rsid w:val="00E23535"/>
    <w:rsid w:val="00E236C3"/>
    <w:rsid w:val="00E23A2C"/>
    <w:rsid w:val="00E2460E"/>
    <w:rsid w:val="00E25736"/>
    <w:rsid w:val="00E25A12"/>
    <w:rsid w:val="00E26BAD"/>
    <w:rsid w:val="00E26D37"/>
    <w:rsid w:val="00E26F6B"/>
    <w:rsid w:val="00E27C74"/>
    <w:rsid w:val="00E30AAB"/>
    <w:rsid w:val="00E3157C"/>
    <w:rsid w:val="00E31F89"/>
    <w:rsid w:val="00E33235"/>
    <w:rsid w:val="00E33B52"/>
    <w:rsid w:val="00E34060"/>
    <w:rsid w:val="00E34368"/>
    <w:rsid w:val="00E35368"/>
    <w:rsid w:val="00E35964"/>
    <w:rsid w:val="00E36C02"/>
    <w:rsid w:val="00E36EB6"/>
    <w:rsid w:val="00E37AFB"/>
    <w:rsid w:val="00E40173"/>
    <w:rsid w:val="00E4059B"/>
    <w:rsid w:val="00E40D41"/>
    <w:rsid w:val="00E41DD2"/>
    <w:rsid w:val="00E42146"/>
    <w:rsid w:val="00E421CF"/>
    <w:rsid w:val="00E429A3"/>
    <w:rsid w:val="00E43451"/>
    <w:rsid w:val="00E449E2"/>
    <w:rsid w:val="00E44A4E"/>
    <w:rsid w:val="00E46715"/>
    <w:rsid w:val="00E47DDE"/>
    <w:rsid w:val="00E5069D"/>
    <w:rsid w:val="00E50E02"/>
    <w:rsid w:val="00E511AB"/>
    <w:rsid w:val="00E5154A"/>
    <w:rsid w:val="00E51625"/>
    <w:rsid w:val="00E51F49"/>
    <w:rsid w:val="00E52261"/>
    <w:rsid w:val="00E527D2"/>
    <w:rsid w:val="00E528AF"/>
    <w:rsid w:val="00E5388B"/>
    <w:rsid w:val="00E539E4"/>
    <w:rsid w:val="00E542A5"/>
    <w:rsid w:val="00E547CC"/>
    <w:rsid w:val="00E54BBC"/>
    <w:rsid w:val="00E54F42"/>
    <w:rsid w:val="00E55AF8"/>
    <w:rsid w:val="00E5640A"/>
    <w:rsid w:val="00E56F0A"/>
    <w:rsid w:val="00E57502"/>
    <w:rsid w:val="00E5775E"/>
    <w:rsid w:val="00E57F3E"/>
    <w:rsid w:val="00E57FF8"/>
    <w:rsid w:val="00E60EC5"/>
    <w:rsid w:val="00E6123F"/>
    <w:rsid w:val="00E6155C"/>
    <w:rsid w:val="00E61A5C"/>
    <w:rsid w:val="00E61B21"/>
    <w:rsid w:val="00E61CA7"/>
    <w:rsid w:val="00E62495"/>
    <w:rsid w:val="00E62558"/>
    <w:rsid w:val="00E64095"/>
    <w:rsid w:val="00E64284"/>
    <w:rsid w:val="00E64D54"/>
    <w:rsid w:val="00E653D3"/>
    <w:rsid w:val="00E65F61"/>
    <w:rsid w:val="00E6612C"/>
    <w:rsid w:val="00E67665"/>
    <w:rsid w:val="00E7019D"/>
    <w:rsid w:val="00E70491"/>
    <w:rsid w:val="00E70B44"/>
    <w:rsid w:val="00E70C1F"/>
    <w:rsid w:val="00E70D5B"/>
    <w:rsid w:val="00E70DB3"/>
    <w:rsid w:val="00E7111F"/>
    <w:rsid w:val="00E71AFD"/>
    <w:rsid w:val="00E722A2"/>
    <w:rsid w:val="00E72D2F"/>
    <w:rsid w:val="00E736F2"/>
    <w:rsid w:val="00E75521"/>
    <w:rsid w:val="00E75C43"/>
    <w:rsid w:val="00E75DDE"/>
    <w:rsid w:val="00E76341"/>
    <w:rsid w:val="00E764B0"/>
    <w:rsid w:val="00E76886"/>
    <w:rsid w:val="00E77018"/>
    <w:rsid w:val="00E77B1E"/>
    <w:rsid w:val="00E77F6B"/>
    <w:rsid w:val="00E811F3"/>
    <w:rsid w:val="00E8242A"/>
    <w:rsid w:val="00E8299B"/>
    <w:rsid w:val="00E83394"/>
    <w:rsid w:val="00E838E8"/>
    <w:rsid w:val="00E84384"/>
    <w:rsid w:val="00E851D2"/>
    <w:rsid w:val="00E855F1"/>
    <w:rsid w:val="00E857BF"/>
    <w:rsid w:val="00E8582F"/>
    <w:rsid w:val="00E861B5"/>
    <w:rsid w:val="00E8644C"/>
    <w:rsid w:val="00E8709C"/>
    <w:rsid w:val="00E87160"/>
    <w:rsid w:val="00E87544"/>
    <w:rsid w:val="00E87739"/>
    <w:rsid w:val="00E903B1"/>
    <w:rsid w:val="00E91D19"/>
    <w:rsid w:val="00E91D74"/>
    <w:rsid w:val="00E92740"/>
    <w:rsid w:val="00E92E32"/>
    <w:rsid w:val="00E942B6"/>
    <w:rsid w:val="00E950D9"/>
    <w:rsid w:val="00E96C73"/>
    <w:rsid w:val="00EA044C"/>
    <w:rsid w:val="00EA0D0F"/>
    <w:rsid w:val="00EA1057"/>
    <w:rsid w:val="00EA1063"/>
    <w:rsid w:val="00EA1BB2"/>
    <w:rsid w:val="00EA2287"/>
    <w:rsid w:val="00EA4213"/>
    <w:rsid w:val="00EA4BE8"/>
    <w:rsid w:val="00EA5097"/>
    <w:rsid w:val="00EA5442"/>
    <w:rsid w:val="00EA57ED"/>
    <w:rsid w:val="00EA7216"/>
    <w:rsid w:val="00EA73D7"/>
    <w:rsid w:val="00EB0FAF"/>
    <w:rsid w:val="00EB233A"/>
    <w:rsid w:val="00EB2C60"/>
    <w:rsid w:val="00EB328D"/>
    <w:rsid w:val="00EB3DA7"/>
    <w:rsid w:val="00EB43FA"/>
    <w:rsid w:val="00EB5763"/>
    <w:rsid w:val="00EB5906"/>
    <w:rsid w:val="00EB5E72"/>
    <w:rsid w:val="00EB65AB"/>
    <w:rsid w:val="00EB6808"/>
    <w:rsid w:val="00EB70B8"/>
    <w:rsid w:val="00EB7194"/>
    <w:rsid w:val="00EB7D70"/>
    <w:rsid w:val="00EC047F"/>
    <w:rsid w:val="00EC1274"/>
    <w:rsid w:val="00EC2912"/>
    <w:rsid w:val="00EC3977"/>
    <w:rsid w:val="00EC3EC1"/>
    <w:rsid w:val="00EC4660"/>
    <w:rsid w:val="00EC4A0E"/>
    <w:rsid w:val="00EC592B"/>
    <w:rsid w:val="00EC5A46"/>
    <w:rsid w:val="00EC5AA7"/>
    <w:rsid w:val="00EC6B9C"/>
    <w:rsid w:val="00EC6E8F"/>
    <w:rsid w:val="00ED04C0"/>
    <w:rsid w:val="00ED2BD0"/>
    <w:rsid w:val="00ED47C2"/>
    <w:rsid w:val="00ED4A5E"/>
    <w:rsid w:val="00ED5141"/>
    <w:rsid w:val="00ED55FF"/>
    <w:rsid w:val="00ED5C67"/>
    <w:rsid w:val="00ED5FB8"/>
    <w:rsid w:val="00ED60C8"/>
    <w:rsid w:val="00ED69C8"/>
    <w:rsid w:val="00ED6D9F"/>
    <w:rsid w:val="00ED7991"/>
    <w:rsid w:val="00EE0263"/>
    <w:rsid w:val="00EE03B9"/>
    <w:rsid w:val="00EE0F3D"/>
    <w:rsid w:val="00EE199E"/>
    <w:rsid w:val="00EE1B44"/>
    <w:rsid w:val="00EE1DD4"/>
    <w:rsid w:val="00EE2852"/>
    <w:rsid w:val="00EE475E"/>
    <w:rsid w:val="00EE53C0"/>
    <w:rsid w:val="00EE692A"/>
    <w:rsid w:val="00EE6C51"/>
    <w:rsid w:val="00EE7E84"/>
    <w:rsid w:val="00EF0DEA"/>
    <w:rsid w:val="00EF19BF"/>
    <w:rsid w:val="00EF1CB1"/>
    <w:rsid w:val="00EF2122"/>
    <w:rsid w:val="00EF21C8"/>
    <w:rsid w:val="00EF2372"/>
    <w:rsid w:val="00EF2886"/>
    <w:rsid w:val="00EF3000"/>
    <w:rsid w:val="00EF3FEB"/>
    <w:rsid w:val="00EF4A0D"/>
    <w:rsid w:val="00EF58AB"/>
    <w:rsid w:val="00EF5E7A"/>
    <w:rsid w:val="00EF62DA"/>
    <w:rsid w:val="00EF7704"/>
    <w:rsid w:val="00EF7DE6"/>
    <w:rsid w:val="00F001BA"/>
    <w:rsid w:val="00F009BD"/>
    <w:rsid w:val="00F00E5B"/>
    <w:rsid w:val="00F01B4A"/>
    <w:rsid w:val="00F01D79"/>
    <w:rsid w:val="00F03089"/>
    <w:rsid w:val="00F0394E"/>
    <w:rsid w:val="00F039D7"/>
    <w:rsid w:val="00F0400F"/>
    <w:rsid w:val="00F04581"/>
    <w:rsid w:val="00F0545F"/>
    <w:rsid w:val="00F05848"/>
    <w:rsid w:val="00F0605E"/>
    <w:rsid w:val="00F0656F"/>
    <w:rsid w:val="00F06FF6"/>
    <w:rsid w:val="00F10309"/>
    <w:rsid w:val="00F1092B"/>
    <w:rsid w:val="00F110DF"/>
    <w:rsid w:val="00F110FD"/>
    <w:rsid w:val="00F11544"/>
    <w:rsid w:val="00F115A7"/>
    <w:rsid w:val="00F1186D"/>
    <w:rsid w:val="00F11E8E"/>
    <w:rsid w:val="00F12C87"/>
    <w:rsid w:val="00F135C8"/>
    <w:rsid w:val="00F13AED"/>
    <w:rsid w:val="00F159E4"/>
    <w:rsid w:val="00F16EBB"/>
    <w:rsid w:val="00F17653"/>
    <w:rsid w:val="00F17B9C"/>
    <w:rsid w:val="00F17E99"/>
    <w:rsid w:val="00F216FC"/>
    <w:rsid w:val="00F21A82"/>
    <w:rsid w:val="00F21E76"/>
    <w:rsid w:val="00F221E9"/>
    <w:rsid w:val="00F22FB9"/>
    <w:rsid w:val="00F230C1"/>
    <w:rsid w:val="00F23DAC"/>
    <w:rsid w:val="00F2478F"/>
    <w:rsid w:val="00F253E7"/>
    <w:rsid w:val="00F266ED"/>
    <w:rsid w:val="00F26E90"/>
    <w:rsid w:val="00F3060B"/>
    <w:rsid w:val="00F31D77"/>
    <w:rsid w:val="00F31E70"/>
    <w:rsid w:val="00F32996"/>
    <w:rsid w:val="00F33FDC"/>
    <w:rsid w:val="00F3528C"/>
    <w:rsid w:val="00F352F7"/>
    <w:rsid w:val="00F363F2"/>
    <w:rsid w:val="00F364BD"/>
    <w:rsid w:val="00F3706B"/>
    <w:rsid w:val="00F37ADF"/>
    <w:rsid w:val="00F37F5B"/>
    <w:rsid w:val="00F4091B"/>
    <w:rsid w:val="00F40D27"/>
    <w:rsid w:val="00F41146"/>
    <w:rsid w:val="00F4286D"/>
    <w:rsid w:val="00F44949"/>
    <w:rsid w:val="00F44F79"/>
    <w:rsid w:val="00F45D2B"/>
    <w:rsid w:val="00F463E5"/>
    <w:rsid w:val="00F477E4"/>
    <w:rsid w:val="00F50129"/>
    <w:rsid w:val="00F51D98"/>
    <w:rsid w:val="00F536C7"/>
    <w:rsid w:val="00F54BB8"/>
    <w:rsid w:val="00F5536F"/>
    <w:rsid w:val="00F56427"/>
    <w:rsid w:val="00F56AED"/>
    <w:rsid w:val="00F571F7"/>
    <w:rsid w:val="00F5744E"/>
    <w:rsid w:val="00F60305"/>
    <w:rsid w:val="00F62C0D"/>
    <w:rsid w:val="00F6336D"/>
    <w:rsid w:val="00F6367D"/>
    <w:rsid w:val="00F63989"/>
    <w:rsid w:val="00F6473A"/>
    <w:rsid w:val="00F6507C"/>
    <w:rsid w:val="00F65C87"/>
    <w:rsid w:val="00F6670F"/>
    <w:rsid w:val="00F667C6"/>
    <w:rsid w:val="00F6787A"/>
    <w:rsid w:val="00F701DE"/>
    <w:rsid w:val="00F704DE"/>
    <w:rsid w:val="00F70ADD"/>
    <w:rsid w:val="00F70AEE"/>
    <w:rsid w:val="00F72BAE"/>
    <w:rsid w:val="00F72EF8"/>
    <w:rsid w:val="00F731EE"/>
    <w:rsid w:val="00F73CED"/>
    <w:rsid w:val="00F74233"/>
    <w:rsid w:val="00F759ED"/>
    <w:rsid w:val="00F765CD"/>
    <w:rsid w:val="00F767D3"/>
    <w:rsid w:val="00F77E50"/>
    <w:rsid w:val="00F80109"/>
    <w:rsid w:val="00F80681"/>
    <w:rsid w:val="00F813AC"/>
    <w:rsid w:val="00F823C7"/>
    <w:rsid w:val="00F83560"/>
    <w:rsid w:val="00F83786"/>
    <w:rsid w:val="00F83A8E"/>
    <w:rsid w:val="00F84072"/>
    <w:rsid w:val="00F84149"/>
    <w:rsid w:val="00F84860"/>
    <w:rsid w:val="00F8548A"/>
    <w:rsid w:val="00F854C6"/>
    <w:rsid w:val="00F861E1"/>
    <w:rsid w:val="00F8637D"/>
    <w:rsid w:val="00F86E86"/>
    <w:rsid w:val="00F8735F"/>
    <w:rsid w:val="00F87502"/>
    <w:rsid w:val="00F90401"/>
    <w:rsid w:val="00F9077A"/>
    <w:rsid w:val="00F908C2"/>
    <w:rsid w:val="00F90973"/>
    <w:rsid w:val="00F90E5B"/>
    <w:rsid w:val="00F9136D"/>
    <w:rsid w:val="00F91739"/>
    <w:rsid w:val="00F95BF9"/>
    <w:rsid w:val="00F96AC1"/>
    <w:rsid w:val="00F96F08"/>
    <w:rsid w:val="00F97546"/>
    <w:rsid w:val="00FA01A7"/>
    <w:rsid w:val="00FA069D"/>
    <w:rsid w:val="00FA1A03"/>
    <w:rsid w:val="00FA1D2B"/>
    <w:rsid w:val="00FA20F7"/>
    <w:rsid w:val="00FA2C04"/>
    <w:rsid w:val="00FA3584"/>
    <w:rsid w:val="00FA38B7"/>
    <w:rsid w:val="00FA3F95"/>
    <w:rsid w:val="00FA43E4"/>
    <w:rsid w:val="00FA4647"/>
    <w:rsid w:val="00FA4D9B"/>
    <w:rsid w:val="00FA60F6"/>
    <w:rsid w:val="00FA61D4"/>
    <w:rsid w:val="00FA6525"/>
    <w:rsid w:val="00FA7592"/>
    <w:rsid w:val="00FA7D29"/>
    <w:rsid w:val="00FA7FEE"/>
    <w:rsid w:val="00FB081E"/>
    <w:rsid w:val="00FB0BEC"/>
    <w:rsid w:val="00FB0CBF"/>
    <w:rsid w:val="00FB1792"/>
    <w:rsid w:val="00FB1CB0"/>
    <w:rsid w:val="00FB1EE2"/>
    <w:rsid w:val="00FB21B7"/>
    <w:rsid w:val="00FB2D23"/>
    <w:rsid w:val="00FB2E1B"/>
    <w:rsid w:val="00FB3626"/>
    <w:rsid w:val="00FB37E9"/>
    <w:rsid w:val="00FB3DAB"/>
    <w:rsid w:val="00FB484D"/>
    <w:rsid w:val="00FB5B4D"/>
    <w:rsid w:val="00FB6C03"/>
    <w:rsid w:val="00FB713B"/>
    <w:rsid w:val="00FB72E7"/>
    <w:rsid w:val="00FC14EB"/>
    <w:rsid w:val="00FC19DB"/>
    <w:rsid w:val="00FC1A60"/>
    <w:rsid w:val="00FC1AD2"/>
    <w:rsid w:val="00FC1E73"/>
    <w:rsid w:val="00FC2045"/>
    <w:rsid w:val="00FC2565"/>
    <w:rsid w:val="00FC2793"/>
    <w:rsid w:val="00FC3D80"/>
    <w:rsid w:val="00FC4EBD"/>
    <w:rsid w:val="00FC582D"/>
    <w:rsid w:val="00FC696E"/>
    <w:rsid w:val="00FC7ADF"/>
    <w:rsid w:val="00FD0BBC"/>
    <w:rsid w:val="00FD0BD8"/>
    <w:rsid w:val="00FD0D49"/>
    <w:rsid w:val="00FD1C92"/>
    <w:rsid w:val="00FD1D3A"/>
    <w:rsid w:val="00FD209F"/>
    <w:rsid w:val="00FD21C1"/>
    <w:rsid w:val="00FD2874"/>
    <w:rsid w:val="00FD2B94"/>
    <w:rsid w:val="00FD3397"/>
    <w:rsid w:val="00FD3711"/>
    <w:rsid w:val="00FD4889"/>
    <w:rsid w:val="00FD4E62"/>
    <w:rsid w:val="00FD52E6"/>
    <w:rsid w:val="00FD59A8"/>
    <w:rsid w:val="00FD5B75"/>
    <w:rsid w:val="00FD7EDA"/>
    <w:rsid w:val="00FE0A5C"/>
    <w:rsid w:val="00FE0F15"/>
    <w:rsid w:val="00FE1146"/>
    <w:rsid w:val="00FE2595"/>
    <w:rsid w:val="00FE28EE"/>
    <w:rsid w:val="00FE3B1C"/>
    <w:rsid w:val="00FE49C5"/>
    <w:rsid w:val="00FE7333"/>
    <w:rsid w:val="00FE7695"/>
    <w:rsid w:val="00FE7DB5"/>
    <w:rsid w:val="00FF07F6"/>
    <w:rsid w:val="00FF0F11"/>
    <w:rsid w:val="00FF0FCF"/>
    <w:rsid w:val="00FF118E"/>
    <w:rsid w:val="00FF1770"/>
    <w:rsid w:val="00FF2022"/>
    <w:rsid w:val="00FF248E"/>
    <w:rsid w:val="00FF258C"/>
    <w:rsid w:val="00FF27F8"/>
    <w:rsid w:val="00FF3F13"/>
    <w:rsid w:val="00FF628B"/>
    <w:rsid w:val="00FF7091"/>
    <w:rsid w:val="00FF7127"/>
    <w:rsid w:val="00FF730E"/>
    <w:rsid w:val="00FF7683"/>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D3D6274"/>
  <w15:docId w15:val="{BE9EBE02-E74E-4D38-8B96-C9B9A6B1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C9"/>
    <w:pPr>
      <w:spacing w:after="0" w:line="240" w:lineRule="auto"/>
    </w:pPr>
    <w:rPr>
      <w:rFonts w:ascii="Arial" w:eastAsia="Times New Roman" w:hAnsi="Arial" w:cs="Arial"/>
      <w:szCs w:val="24"/>
      <w:lang w:eastAsia="en-US"/>
    </w:rPr>
  </w:style>
  <w:style w:type="paragraph" w:styleId="Heading1">
    <w:name w:val="heading 1"/>
    <w:basedOn w:val="Normal"/>
    <w:next w:val="Normal"/>
    <w:link w:val="Heading1Char"/>
    <w:qFormat/>
    <w:rsid w:val="003D6115"/>
    <w:pPr>
      <w:keepNext/>
      <w:jc w:val="center"/>
      <w:outlineLvl w:val="0"/>
    </w:pPr>
    <w:rPr>
      <w:rFonts w:ascii="Times New Roman" w:hAnsi="Times New Roman"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3DC9"/>
    <w:pPr>
      <w:tabs>
        <w:tab w:val="center" w:pos="4153"/>
        <w:tab w:val="right" w:pos="8306"/>
      </w:tabs>
    </w:pPr>
  </w:style>
  <w:style w:type="character" w:customStyle="1" w:styleId="FooterChar">
    <w:name w:val="Footer Char"/>
    <w:basedOn w:val="DefaultParagraphFont"/>
    <w:link w:val="Footer"/>
    <w:uiPriority w:val="99"/>
    <w:rsid w:val="00333DC9"/>
    <w:rPr>
      <w:rFonts w:ascii="Arial" w:eastAsia="Times New Roman" w:hAnsi="Arial" w:cs="Arial"/>
      <w:szCs w:val="24"/>
      <w:lang w:eastAsia="en-US"/>
    </w:rPr>
  </w:style>
  <w:style w:type="character" w:styleId="PageNumber">
    <w:name w:val="page number"/>
    <w:basedOn w:val="DefaultParagraphFont"/>
    <w:rsid w:val="00333DC9"/>
  </w:style>
  <w:style w:type="paragraph" w:styleId="ListParagraph">
    <w:name w:val="List Paragraph"/>
    <w:basedOn w:val="Normal"/>
    <w:uiPriority w:val="34"/>
    <w:qFormat/>
    <w:rsid w:val="00333DC9"/>
    <w:pPr>
      <w:ind w:left="720"/>
      <w:contextualSpacing/>
    </w:pPr>
  </w:style>
  <w:style w:type="paragraph" w:styleId="Header">
    <w:name w:val="header"/>
    <w:basedOn w:val="Normal"/>
    <w:link w:val="HeaderChar"/>
    <w:uiPriority w:val="99"/>
    <w:unhideWhenUsed/>
    <w:rsid w:val="00687A2E"/>
    <w:pPr>
      <w:tabs>
        <w:tab w:val="center" w:pos="4513"/>
        <w:tab w:val="right" w:pos="9026"/>
      </w:tabs>
    </w:pPr>
  </w:style>
  <w:style w:type="character" w:customStyle="1" w:styleId="HeaderChar">
    <w:name w:val="Header Char"/>
    <w:basedOn w:val="DefaultParagraphFont"/>
    <w:link w:val="Header"/>
    <w:uiPriority w:val="99"/>
    <w:rsid w:val="00687A2E"/>
    <w:rPr>
      <w:rFonts w:ascii="Arial" w:eastAsia="Times New Roman" w:hAnsi="Arial" w:cs="Arial"/>
      <w:szCs w:val="24"/>
      <w:lang w:eastAsia="en-US"/>
    </w:rPr>
  </w:style>
  <w:style w:type="paragraph" w:styleId="BalloonText">
    <w:name w:val="Balloon Text"/>
    <w:basedOn w:val="Normal"/>
    <w:link w:val="BalloonTextChar"/>
    <w:uiPriority w:val="99"/>
    <w:semiHidden/>
    <w:unhideWhenUsed/>
    <w:rsid w:val="00687A2E"/>
    <w:rPr>
      <w:rFonts w:ascii="Tahoma" w:hAnsi="Tahoma" w:cs="Tahoma"/>
      <w:sz w:val="16"/>
      <w:szCs w:val="16"/>
    </w:rPr>
  </w:style>
  <w:style w:type="character" w:customStyle="1" w:styleId="BalloonTextChar">
    <w:name w:val="Balloon Text Char"/>
    <w:basedOn w:val="DefaultParagraphFont"/>
    <w:link w:val="BalloonText"/>
    <w:uiPriority w:val="99"/>
    <w:semiHidden/>
    <w:rsid w:val="00687A2E"/>
    <w:rPr>
      <w:rFonts w:ascii="Tahoma" w:eastAsia="Times New Roman" w:hAnsi="Tahoma" w:cs="Tahoma"/>
      <w:sz w:val="16"/>
      <w:szCs w:val="16"/>
      <w:lang w:eastAsia="en-US"/>
    </w:rPr>
  </w:style>
  <w:style w:type="paragraph" w:styleId="NormalWeb">
    <w:name w:val="Normal (Web)"/>
    <w:basedOn w:val="Normal"/>
    <w:uiPriority w:val="99"/>
    <w:unhideWhenUsed/>
    <w:rsid w:val="00B90A2A"/>
    <w:rPr>
      <w:rFonts w:ascii="Times New Roman" w:eastAsia="SimSun" w:hAnsi="Times New Roman" w:cs="Times New Roman"/>
      <w:sz w:val="24"/>
      <w:lang w:eastAsia="zh-CN"/>
    </w:rPr>
  </w:style>
  <w:style w:type="character" w:styleId="Hyperlink">
    <w:name w:val="Hyperlink"/>
    <w:basedOn w:val="DefaultParagraphFont"/>
    <w:uiPriority w:val="99"/>
    <w:unhideWhenUsed/>
    <w:rsid w:val="00595130"/>
    <w:rPr>
      <w:color w:val="0000FF" w:themeColor="hyperlink"/>
      <w:u w:val="single"/>
    </w:rPr>
  </w:style>
  <w:style w:type="character" w:styleId="Strong">
    <w:name w:val="Strong"/>
    <w:basedOn w:val="DefaultParagraphFont"/>
    <w:uiPriority w:val="22"/>
    <w:qFormat/>
    <w:rsid w:val="001227C1"/>
    <w:rPr>
      <w:b/>
      <w:bCs/>
    </w:rPr>
  </w:style>
  <w:style w:type="character" w:customStyle="1" w:styleId="Heading1Char">
    <w:name w:val="Heading 1 Char"/>
    <w:basedOn w:val="DefaultParagraphFont"/>
    <w:link w:val="Heading1"/>
    <w:rsid w:val="003D6115"/>
    <w:rPr>
      <w:rFonts w:ascii="Times New Roman" w:eastAsia="Times New Roman" w:hAnsi="Times New Roman" w:cs="Times New Roman"/>
      <w:b/>
      <w:bCs/>
      <w:sz w:val="24"/>
      <w:szCs w:val="24"/>
      <w:lang w:eastAsia="en-US"/>
    </w:rPr>
  </w:style>
  <w:style w:type="character" w:customStyle="1" w:styleId="UnresolvedMention1">
    <w:name w:val="Unresolved Mention1"/>
    <w:basedOn w:val="DefaultParagraphFont"/>
    <w:uiPriority w:val="99"/>
    <w:semiHidden/>
    <w:unhideWhenUsed/>
    <w:rsid w:val="009D10B4"/>
    <w:rPr>
      <w:color w:val="605E5C"/>
      <w:shd w:val="clear" w:color="auto" w:fill="E1DFDD"/>
    </w:rPr>
  </w:style>
  <w:style w:type="paragraph" w:customStyle="1" w:styleId="pf0">
    <w:name w:val="pf0"/>
    <w:basedOn w:val="Normal"/>
    <w:rsid w:val="00A57C7E"/>
    <w:pPr>
      <w:spacing w:before="100" w:beforeAutospacing="1" w:after="100" w:afterAutospacing="1"/>
    </w:pPr>
    <w:rPr>
      <w:rFonts w:ascii="Times New Roman" w:hAnsi="Times New Roman" w:cs="Times New Roman"/>
      <w:sz w:val="24"/>
      <w:lang w:eastAsia="en-GB"/>
    </w:rPr>
  </w:style>
  <w:style w:type="character" w:customStyle="1" w:styleId="cf01">
    <w:name w:val="cf01"/>
    <w:basedOn w:val="DefaultParagraphFont"/>
    <w:rsid w:val="00A57C7E"/>
    <w:rPr>
      <w:rFonts w:ascii="Segoe UI" w:hAnsi="Segoe UI" w:cs="Segoe UI" w:hint="default"/>
      <w:color w:val="262626"/>
      <w:sz w:val="21"/>
      <w:szCs w:val="21"/>
    </w:rPr>
  </w:style>
  <w:style w:type="paragraph" w:customStyle="1" w:styleId="paragraph">
    <w:name w:val="paragraph"/>
    <w:basedOn w:val="Normal"/>
    <w:rsid w:val="00B2324D"/>
    <w:pPr>
      <w:spacing w:before="100" w:beforeAutospacing="1" w:after="100" w:afterAutospacing="1"/>
    </w:pPr>
    <w:rPr>
      <w:rFonts w:ascii="Times New Roman" w:hAnsi="Times New Roman" w:cs="Times New Roman"/>
      <w:sz w:val="24"/>
      <w:lang w:eastAsia="en-GB"/>
    </w:rPr>
  </w:style>
  <w:style w:type="character" w:customStyle="1" w:styleId="normaltextrun">
    <w:name w:val="normaltextrun"/>
    <w:basedOn w:val="DefaultParagraphFont"/>
    <w:rsid w:val="00B2324D"/>
  </w:style>
  <w:style w:type="character" w:customStyle="1" w:styleId="eop">
    <w:name w:val="eop"/>
    <w:basedOn w:val="DefaultParagraphFont"/>
    <w:rsid w:val="00B2324D"/>
  </w:style>
  <w:style w:type="character" w:styleId="UnresolvedMention">
    <w:name w:val="Unresolved Mention"/>
    <w:basedOn w:val="DefaultParagraphFont"/>
    <w:uiPriority w:val="99"/>
    <w:semiHidden/>
    <w:unhideWhenUsed/>
    <w:rsid w:val="008F55E1"/>
    <w:rPr>
      <w:color w:val="605E5C"/>
      <w:shd w:val="clear" w:color="auto" w:fill="E1DFDD"/>
    </w:rPr>
  </w:style>
  <w:style w:type="character" w:customStyle="1" w:styleId="ui-provider">
    <w:name w:val="ui-provider"/>
    <w:basedOn w:val="DefaultParagraphFont"/>
    <w:rsid w:val="00DA33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0289">
      <w:bodyDiv w:val="1"/>
      <w:marLeft w:val="0"/>
      <w:marRight w:val="0"/>
      <w:marTop w:val="0"/>
      <w:marBottom w:val="0"/>
      <w:divBdr>
        <w:top w:val="none" w:sz="0" w:space="0" w:color="auto"/>
        <w:left w:val="none" w:sz="0" w:space="0" w:color="auto"/>
        <w:bottom w:val="none" w:sz="0" w:space="0" w:color="auto"/>
        <w:right w:val="none" w:sz="0" w:space="0" w:color="auto"/>
      </w:divBdr>
    </w:div>
    <w:div w:id="83573675">
      <w:bodyDiv w:val="1"/>
      <w:marLeft w:val="0"/>
      <w:marRight w:val="0"/>
      <w:marTop w:val="0"/>
      <w:marBottom w:val="0"/>
      <w:divBdr>
        <w:top w:val="none" w:sz="0" w:space="0" w:color="auto"/>
        <w:left w:val="none" w:sz="0" w:space="0" w:color="auto"/>
        <w:bottom w:val="none" w:sz="0" w:space="0" w:color="auto"/>
        <w:right w:val="none" w:sz="0" w:space="0" w:color="auto"/>
      </w:divBdr>
    </w:div>
    <w:div w:id="247926120">
      <w:bodyDiv w:val="1"/>
      <w:marLeft w:val="0"/>
      <w:marRight w:val="0"/>
      <w:marTop w:val="0"/>
      <w:marBottom w:val="0"/>
      <w:divBdr>
        <w:top w:val="none" w:sz="0" w:space="0" w:color="auto"/>
        <w:left w:val="none" w:sz="0" w:space="0" w:color="auto"/>
        <w:bottom w:val="none" w:sz="0" w:space="0" w:color="auto"/>
        <w:right w:val="none" w:sz="0" w:space="0" w:color="auto"/>
      </w:divBdr>
    </w:div>
    <w:div w:id="359286442">
      <w:bodyDiv w:val="1"/>
      <w:marLeft w:val="0"/>
      <w:marRight w:val="0"/>
      <w:marTop w:val="0"/>
      <w:marBottom w:val="0"/>
      <w:divBdr>
        <w:top w:val="none" w:sz="0" w:space="0" w:color="auto"/>
        <w:left w:val="none" w:sz="0" w:space="0" w:color="auto"/>
        <w:bottom w:val="none" w:sz="0" w:space="0" w:color="auto"/>
        <w:right w:val="none" w:sz="0" w:space="0" w:color="auto"/>
      </w:divBdr>
    </w:div>
    <w:div w:id="562831191">
      <w:bodyDiv w:val="1"/>
      <w:marLeft w:val="0"/>
      <w:marRight w:val="0"/>
      <w:marTop w:val="0"/>
      <w:marBottom w:val="0"/>
      <w:divBdr>
        <w:top w:val="none" w:sz="0" w:space="0" w:color="auto"/>
        <w:left w:val="none" w:sz="0" w:space="0" w:color="auto"/>
        <w:bottom w:val="none" w:sz="0" w:space="0" w:color="auto"/>
        <w:right w:val="none" w:sz="0" w:space="0" w:color="auto"/>
      </w:divBdr>
    </w:div>
    <w:div w:id="588930000">
      <w:bodyDiv w:val="1"/>
      <w:marLeft w:val="0"/>
      <w:marRight w:val="0"/>
      <w:marTop w:val="0"/>
      <w:marBottom w:val="0"/>
      <w:divBdr>
        <w:top w:val="none" w:sz="0" w:space="0" w:color="auto"/>
        <w:left w:val="none" w:sz="0" w:space="0" w:color="auto"/>
        <w:bottom w:val="none" w:sz="0" w:space="0" w:color="auto"/>
        <w:right w:val="none" w:sz="0" w:space="0" w:color="auto"/>
      </w:divBdr>
    </w:div>
    <w:div w:id="816338625">
      <w:bodyDiv w:val="1"/>
      <w:marLeft w:val="0"/>
      <w:marRight w:val="0"/>
      <w:marTop w:val="0"/>
      <w:marBottom w:val="0"/>
      <w:divBdr>
        <w:top w:val="none" w:sz="0" w:space="0" w:color="auto"/>
        <w:left w:val="none" w:sz="0" w:space="0" w:color="auto"/>
        <w:bottom w:val="none" w:sz="0" w:space="0" w:color="auto"/>
        <w:right w:val="none" w:sz="0" w:space="0" w:color="auto"/>
      </w:divBdr>
    </w:div>
    <w:div w:id="819031416">
      <w:bodyDiv w:val="1"/>
      <w:marLeft w:val="0"/>
      <w:marRight w:val="0"/>
      <w:marTop w:val="0"/>
      <w:marBottom w:val="0"/>
      <w:divBdr>
        <w:top w:val="none" w:sz="0" w:space="0" w:color="auto"/>
        <w:left w:val="none" w:sz="0" w:space="0" w:color="auto"/>
        <w:bottom w:val="none" w:sz="0" w:space="0" w:color="auto"/>
        <w:right w:val="none" w:sz="0" w:space="0" w:color="auto"/>
      </w:divBdr>
    </w:div>
    <w:div w:id="820272926">
      <w:bodyDiv w:val="1"/>
      <w:marLeft w:val="0"/>
      <w:marRight w:val="0"/>
      <w:marTop w:val="0"/>
      <w:marBottom w:val="0"/>
      <w:divBdr>
        <w:top w:val="none" w:sz="0" w:space="0" w:color="auto"/>
        <w:left w:val="none" w:sz="0" w:space="0" w:color="auto"/>
        <w:bottom w:val="none" w:sz="0" w:space="0" w:color="auto"/>
        <w:right w:val="none" w:sz="0" w:space="0" w:color="auto"/>
      </w:divBdr>
    </w:div>
    <w:div w:id="922764379">
      <w:bodyDiv w:val="1"/>
      <w:marLeft w:val="0"/>
      <w:marRight w:val="0"/>
      <w:marTop w:val="0"/>
      <w:marBottom w:val="0"/>
      <w:divBdr>
        <w:top w:val="none" w:sz="0" w:space="0" w:color="auto"/>
        <w:left w:val="none" w:sz="0" w:space="0" w:color="auto"/>
        <w:bottom w:val="none" w:sz="0" w:space="0" w:color="auto"/>
        <w:right w:val="none" w:sz="0" w:space="0" w:color="auto"/>
      </w:divBdr>
    </w:div>
    <w:div w:id="930356705">
      <w:bodyDiv w:val="1"/>
      <w:marLeft w:val="0"/>
      <w:marRight w:val="0"/>
      <w:marTop w:val="0"/>
      <w:marBottom w:val="0"/>
      <w:divBdr>
        <w:top w:val="none" w:sz="0" w:space="0" w:color="auto"/>
        <w:left w:val="none" w:sz="0" w:space="0" w:color="auto"/>
        <w:bottom w:val="none" w:sz="0" w:space="0" w:color="auto"/>
        <w:right w:val="none" w:sz="0" w:space="0" w:color="auto"/>
      </w:divBdr>
    </w:div>
    <w:div w:id="1028724000">
      <w:bodyDiv w:val="1"/>
      <w:marLeft w:val="0"/>
      <w:marRight w:val="0"/>
      <w:marTop w:val="0"/>
      <w:marBottom w:val="0"/>
      <w:divBdr>
        <w:top w:val="none" w:sz="0" w:space="0" w:color="auto"/>
        <w:left w:val="none" w:sz="0" w:space="0" w:color="auto"/>
        <w:bottom w:val="none" w:sz="0" w:space="0" w:color="auto"/>
        <w:right w:val="none" w:sz="0" w:space="0" w:color="auto"/>
      </w:divBdr>
    </w:div>
    <w:div w:id="1131289339">
      <w:bodyDiv w:val="1"/>
      <w:marLeft w:val="0"/>
      <w:marRight w:val="0"/>
      <w:marTop w:val="0"/>
      <w:marBottom w:val="0"/>
      <w:divBdr>
        <w:top w:val="none" w:sz="0" w:space="0" w:color="auto"/>
        <w:left w:val="none" w:sz="0" w:space="0" w:color="auto"/>
        <w:bottom w:val="none" w:sz="0" w:space="0" w:color="auto"/>
        <w:right w:val="none" w:sz="0" w:space="0" w:color="auto"/>
      </w:divBdr>
    </w:div>
    <w:div w:id="1169755118">
      <w:bodyDiv w:val="1"/>
      <w:marLeft w:val="0"/>
      <w:marRight w:val="0"/>
      <w:marTop w:val="0"/>
      <w:marBottom w:val="0"/>
      <w:divBdr>
        <w:top w:val="none" w:sz="0" w:space="0" w:color="auto"/>
        <w:left w:val="none" w:sz="0" w:space="0" w:color="auto"/>
        <w:bottom w:val="none" w:sz="0" w:space="0" w:color="auto"/>
        <w:right w:val="none" w:sz="0" w:space="0" w:color="auto"/>
      </w:divBdr>
    </w:div>
    <w:div w:id="1235164163">
      <w:bodyDiv w:val="1"/>
      <w:marLeft w:val="0"/>
      <w:marRight w:val="0"/>
      <w:marTop w:val="0"/>
      <w:marBottom w:val="0"/>
      <w:divBdr>
        <w:top w:val="none" w:sz="0" w:space="0" w:color="auto"/>
        <w:left w:val="none" w:sz="0" w:space="0" w:color="auto"/>
        <w:bottom w:val="none" w:sz="0" w:space="0" w:color="auto"/>
        <w:right w:val="none" w:sz="0" w:space="0" w:color="auto"/>
      </w:divBdr>
    </w:div>
    <w:div w:id="1270697907">
      <w:bodyDiv w:val="1"/>
      <w:marLeft w:val="0"/>
      <w:marRight w:val="0"/>
      <w:marTop w:val="0"/>
      <w:marBottom w:val="0"/>
      <w:divBdr>
        <w:top w:val="none" w:sz="0" w:space="0" w:color="auto"/>
        <w:left w:val="none" w:sz="0" w:space="0" w:color="auto"/>
        <w:bottom w:val="none" w:sz="0" w:space="0" w:color="auto"/>
        <w:right w:val="none" w:sz="0" w:space="0" w:color="auto"/>
      </w:divBdr>
    </w:div>
    <w:div w:id="1302880098">
      <w:bodyDiv w:val="1"/>
      <w:marLeft w:val="0"/>
      <w:marRight w:val="0"/>
      <w:marTop w:val="0"/>
      <w:marBottom w:val="0"/>
      <w:divBdr>
        <w:top w:val="none" w:sz="0" w:space="0" w:color="auto"/>
        <w:left w:val="none" w:sz="0" w:space="0" w:color="auto"/>
        <w:bottom w:val="none" w:sz="0" w:space="0" w:color="auto"/>
        <w:right w:val="none" w:sz="0" w:space="0" w:color="auto"/>
      </w:divBdr>
    </w:div>
    <w:div w:id="1325820594">
      <w:bodyDiv w:val="1"/>
      <w:marLeft w:val="0"/>
      <w:marRight w:val="0"/>
      <w:marTop w:val="0"/>
      <w:marBottom w:val="0"/>
      <w:divBdr>
        <w:top w:val="none" w:sz="0" w:space="0" w:color="auto"/>
        <w:left w:val="none" w:sz="0" w:space="0" w:color="auto"/>
        <w:bottom w:val="none" w:sz="0" w:space="0" w:color="auto"/>
        <w:right w:val="none" w:sz="0" w:space="0" w:color="auto"/>
      </w:divBdr>
    </w:div>
    <w:div w:id="1431656948">
      <w:bodyDiv w:val="1"/>
      <w:marLeft w:val="0"/>
      <w:marRight w:val="0"/>
      <w:marTop w:val="0"/>
      <w:marBottom w:val="0"/>
      <w:divBdr>
        <w:top w:val="none" w:sz="0" w:space="0" w:color="auto"/>
        <w:left w:val="none" w:sz="0" w:space="0" w:color="auto"/>
        <w:bottom w:val="none" w:sz="0" w:space="0" w:color="auto"/>
        <w:right w:val="none" w:sz="0" w:space="0" w:color="auto"/>
      </w:divBdr>
    </w:div>
    <w:div w:id="1449465840">
      <w:bodyDiv w:val="1"/>
      <w:marLeft w:val="0"/>
      <w:marRight w:val="0"/>
      <w:marTop w:val="0"/>
      <w:marBottom w:val="0"/>
      <w:divBdr>
        <w:top w:val="none" w:sz="0" w:space="0" w:color="auto"/>
        <w:left w:val="none" w:sz="0" w:space="0" w:color="auto"/>
        <w:bottom w:val="none" w:sz="0" w:space="0" w:color="auto"/>
        <w:right w:val="none" w:sz="0" w:space="0" w:color="auto"/>
      </w:divBdr>
    </w:div>
    <w:div w:id="1482889460">
      <w:bodyDiv w:val="1"/>
      <w:marLeft w:val="0"/>
      <w:marRight w:val="0"/>
      <w:marTop w:val="0"/>
      <w:marBottom w:val="0"/>
      <w:divBdr>
        <w:top w:val="none" w:sz="0" w:space="0" w:color="auto"/>
        <w:left w:val="none" w:sz="0" w:space="0" w:color="auto"/>
        <w:bottom w:val="none" w:sz="0" w:space="0" w:color="auto"/>
        <w:right w:val="none" w:sz="0" w:space="0" w:color="auto"/>
      </w:divBdr>
    </w:div>
    <w:div w:id="1495493770">
      <w:bodyDiv w:val="1"/>
      <w:marLeft w:val="0"/>
      <w:marRight w:val="0"/>
      <w:marTop w:val="0"/>
      <w:marBottom w:val="0"/>
      <w:divBdr>
        <w:top w:val="none" w:sz="0" w:space="0" w:color="auto"/>
        <w:left w:val="none" w:sz="0" w:space="0" w:color="auto"/>
        <w:bottom w:val="none" w:sz="0" w:space="0" w:color="auto"/>
        <w:right w:val="none" w:sz="0" w:space="0" w:color="auto"/>
      </w:divBdr>
    </w:div>
    <w:div w:id="1606617038">
      <w:bodyDiv w:val="1"/>
      <w:marLeft w:val="0"/>
      <w:marRight w:val="0"/>
      <w:marTop w:val="0"/>
      <w:marBottom w:val="0"/>
      <w:divBdr>
        <w:top w:val="none" w:sz="0" w:space="0" w:color="auto"/>
        <w:left w:val="none" w:sz="0" w:space="0" w:color="auto"/>
        <w:bottom w:val="none" w:sz="0" w:space="0" w:color="auto"/>
        <w:right w:val="none" w:sz="0" w:space="0" w:color="auto"/>
      </w:divBdr>
    </w:div>
    <w:div w:id="1714572313">
      <w:bodyDiv w:val="1"/>
      <w:marLeft w:val="0"/>
      <w:marRight w:val="0"/>
      <w:marTop w:val="0"/>
      <w:marBottom w:val="0"/>
      <w:divBdr>
        <w:top w:val="none" w:sz="0" w:space="0" w:color="auto"/>
        <w:left w:val="none" w:sz="0" w:space="0" w:color="auto"/>
        <w:bottom w:val="none" w:sz="0" w:space="0" w:color="auto"/>
        <w:right w:val="none" w:sz="0" w:space="0" w:color="auto"/>
      </w:divBdr>
      <w:divsChild>
        <w:div w:id="1855875353">
          <w:marLeft w:val="0"/>
          <w:marRight w:val="0"/>
          <w:marTop w:val="0"/>
          <w:marBottom w:val="0"/>
          <w:divBdr>
            <w:top w:val="none" w:sz="0" w:space="0" w:color="auto"/>
            <w:left w:val="none" w:sz="0" w:space="0" w:color="auto"/>
            <w:bottom w:val="none" w:sz="0" w:space="0" w:color="auto"/>
            <w:right w:val="none" w:sz="0" w:space="0" w:color="auto"/>
          </w:divBdr>
          <w:divsChild>
            <w:div w:id="1906644192">
              <w:marLeft w:val="0"/>
              <w:marRight w:val="0"/>
              <w:marTop w:val="0"/>
              <w:marBottom w:val="0"/>
              <w:divBdr>
                <w:top w:val="none" w:sz="0" w:space="0" w:color="auto"/>
                <w:left w:val="none" w:sz="0" w:space="0" w:color="auto"/>
                <w:bottom w:val="none" w:sz="0" w:space="0" w:color="auto"/>
                <w:right w:val="none" w:sz="0" w:space="0" w:color="auto"/>
              </w:divBdr>
            </w:div>
            <w:div w:id="1218471329">
              <w:marLeft w:val="0"/>
              <w:marRight w:val="0"/>
              <w:marTop w:val="0"/>
              <w:marBottom w:val="0"/>
              <w:divBdr>
                <w:top w:val="none" w:sz="0" w:space="0" w:color="auto"/>
                <w:left w:val="none" w:sz="0" w:space="0" w:color="auto"/>
                <w:bottom w:val="none" w:sz="0" w:space="0" w:color="auto"/>
                <w:right w:val="none" w:sz="0" w:space="0" w:color="auto"/>
              </w:divBdr>
            </w:div>
          </w:divsChild>
        </w:div>
        <w:div w:id="548878636">
          <w:marLeft w:val="0"/>
          <w:marRight w:val="0"/>
          <w:marTop w:val="0"/>
          <w:marBottom w:val="0"/>
          <w:divBdr>
            <w:top w:val="none" w:sz="0" w:space="0" w:color="auto"/>
            <w:left w:val="none" w:sz="0" w:space="0" w:color="auto"/>
            <w:bottom w:val="none" w:sz="0" w:space="0" w:color="auto"/>
            <w:right w:val="none" w:sz="0" w:space="0" w:color="auto"/>
          </w:divBdr>
          <w:divsChild>
            <w:div w:id="414786210">
              <w:marLeft w:val="0"/>
              <w:marRight w:val="0"/>
              <w:marTop w:val="0"/>
              <w:marBottom w:val="0"/>
              <w:divBdr>
                <w:top w:val="none" w:sz="0" w:space="0" w:color="auto"/>
                <w:left w:val="none" w:sz="0" w:space="0" w:color="auto"/>
                <w:bottom w:val="none" w:sz="0" w:space="0" w:color="auto"/>
                <w:right w:val="none" w:sz="0" w:space="0" w:color="auto"/>
              </w:divBdr>
            </w:div>
          </w:divsChild>
        </w:div>
        <w:div w:id="875584518">
          <w:marLeft w:val="0"/>
          <w:marRight w:val="0"/>
          <w:marTop w:val="0"/>
          <w:marBottom w:val="0"/>
          <w:divBdr>
            <w:top w:val="none" w:sz="0" w:space="0" w:color="auto"/>
            <w:left w:val="none" w:sz="0" w:space="0" w:color="auto"/>
            <w:bottom w:val="none" w:sz="0" w:space="0" w:color="auto"/>
            <w:right w:val="none" w:sz="0" w:space="0" w:color="auto"/>
          </w:divBdr>
          <w:divsChild>
            <w:div w:id="1743210100">
              <w:marLeft w:val="0"/>
              <w:marRight w:val="0"/>
              <w:marTop w:val="0"/>
              <w:marBottom w:val="0"/>
              <w:divBdr>
                <w:top w:val="none" w:sz="0" w:space="0" w:color="auto"/>
                <w:left w:val="none" w:sz="0" w:space="0" w:color="auto"/>
                <w:bottom w:val="none" w:sz="0" w:space="0" w:color="auto"/>
                <w:right w:val="none" w:sz="0" w:space="0" w:color="auto"/>
              </w:divBdr>
            </w:div>
            <w:div w:id="857043670">
              <w:marLeft w:val="0"/>
              <w:marRight w:val="0"/>
              <w:marTop w:val="0"/>
              <w:marBottom w:val="0"/>
              <w:divBdr>
                <w:top w:val="none" w:sz="0" w:space="0" w:color="auto"/>
                <w:left w:val="none" w:sz="0" w:space="0" w:color="auto"/>
                <w:bottom w:val="none" w:sz="0" w:space="0" w:color="auto"/>
                <w:right w:val="none" w:sz="0" w:space="0" w:color="auto"/>
              </w:divBdr>
            </w:div>
            <w:div w:id="4191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7470">
      <w:bodyDiv w:val="1"/>
      <w:marLeft w:val="0"/>
      <w:marRight w:val="0"/>
      <w:marTop w:val="0"/>
      <w:marBottom w:val="0"/>
      <w:divBdr>
        <w:top w:val="none" w:sz="0" w:space="0" w:color="auto"/>
        <w:left w:val="none" w:sz="0" w:space="0" w:color="auto"/>
        <w:bottom w:val="none" w:sz="0" w:space="0" w:color="auto"/>
        <w:right w:val="none" w:sz="0" w:space="0" w:color="auto"/>
      </w:divBdr>
    </w:div>
    <w:div w:id="1923681563">
      <w:bodyDiv w:val="1"/>
      <w:marLeft w:val="0"/>
      <w:marRight w:val="0"/>
      <w:marTop w:val="0"/>
      <w:marBottom w:val="0"/>
      <w:divBdr>
        <w:top w:val="none" w:sz="0" w:space="0" w:color="auto"/>
        <w:left w:val="none" w:sz="0" w:space="0" w:color="auto"/>
        <w:bottom w:val="none" w:sz="0" w:space="0" w:color="auto"/>
        <w:right w:val="none" w:sz="0" w:space="0" w:color="auto"/>
      </w:divBdr>
    </w:div>
    <w:div w:id="2026666332">
      <w:bodyDiv w:val="1"/>
      <w:marLeft w:val="0"/>
      <w:marRight w:val="0"/>
      <w:marTop w:val="0"/>
      <w:marBottom w:val="0"/>
      <w:divBdr>
        <w:top w:val="none" w:sz="0" w:space="0" w:color="auto"/>
        <w:left w:val="none" w:sz="0" w:space="0" w:color="auto"/>
        <w:bottom w:val="none" w:sz="0" w:space="0" w:color="auto"/>
        <w:right w:val="none" w:sz="0" w:space="0" w:color="auto"/>
      </w:divBdr>
      <w:divsChild>
        <w:div w:id="2067095877">
          <w:marLeft w:val="0"/>
          <w:marRight w:val="0"/>
          <w:marTop w:val="0"/>
          <w:marBottom w:val="0"/>
          <w:divBdr>
            <w:top w:val="none" w:sz="0" w:space="0" w:color="auto"/>
            <w:left w:val="none" w:sz="0" w:space="0" w:color="auto"/>
            <w:bottom w:val="none" w:sz="0" w:space="0" w:color="auto"/>
            <w:right w:val="none" w:sz="0" w:space="0" w:color="auto"/>
          </w:divBdr>
        </w:div>
        <w:div w:id="14306438">
          <w:marLeft w:val="0"/>
          <w:marRight w:val="0"/>
          <w:marTop w:val="0"/>
          <w:marBottom w:val="0"/>
          <w:divBdr>
            <w:top w:val="none" w:sz="0" w:space="0" w:color="auto"/>
            <w:left w:val="none" w:sz="0" w:space="0" w:color="auto"/>
            <w:bottom w:val="none" w:sz="0" w:space="0" w:color="auto"/>
            <w:right w:val="none" w:sz="0" w:space="0" w:color="auto"/>
          </w:divBdr>
          <w:divsChild>
            <w:div w:id="1538467509">
              <w:marLeft w:val="-75"/>
              <w:marRight w:val="0"/>
              <w:marTop w:val="30"/>
              <w:marBottom w:val="30"/>
              <w:divBdr>
                <w:top w:val="none" w:sz="0" w:space="0" w:color="auto"/>
                <w:left w:val="none" w:sz="0" w:space="0" w:color="auto"/>
                <w:bottom w:val="none" w:sz="0" w:space="0" w:color="auto"/>
                <w:right w:val="none" w:sz="0" w:space="0" w:color="auto"/>
              </w:divBdr>
              <w:divsChild>
                <w:div w:id="1301031910">
                  <w:marLeft w:val="0"/>
                  <w:marRight w:val="0"/>
                  <w:marTop w:val="0"/>
                  <w:marBottom w:val="0"/>
                  <w:divBdr>
                    <w:top w:val="none" w:sz="0" w:space="0" w:color="auto"/>
                    <w:left w:val="none" w:sz="0" w:space="0" w:color="auto"/>
                    <w:bottom w:val="none" w:sz="0" w:space="0" w:color="auto"/>
                    <w:right w:val="none" w:sz="0" w:space="0" w:color="auto"/>
                  </w:divBdr>
                  <w:divsChild>
                    <w:div w:id="1268124064">
                      <w:marLeft w:val="0"/>
                      <w:marRight w:val="0"/>
                      <w:marTop w:val="0"/>
                      <w:marBottom w:val="0"/>
                      <w:divBdr>
                        <w:top w:val="none" w:sz="0" w:space="0" w:color="auto"/>
                        <w:left w:val="none" w:sz="0" w:space="0" w:color="auto"/>
                        <w:bottom w:val="none" w:sz="0" w:space="0" w:color="auto"/>
                        <w:right w:val="none" w:sz="0" w:space="0" w:color="auto"/>
                      </w:divBdr>
                    </w:div>
                  </w:divsChild>
                </w:div>
                <w:div w:id="1395205487">
                  <w:marLeft w:val="0"/>
                  <w:marRight w:val="0"/>
                  <w:marTop w:val="0"/>
                  <w:marBottom w:val="0"/>
                  <w:divBdr>
                    <w:top w:val="none" w:sz="0" w:space="0" w:color="auto"/>
                    <w:left w:val="none" w:sz="0" w:space="0" w:color="auto"/>
                    <w:bottom w:val="none" w:sz="0" w:space="0" w:color="auto"/>
                    <w:right w:val="none" w:sz="0" w:space="0" w:color="auto"/>
                  </w:divBdr>
                  <w:divsChild>
                    <w:div w:id="640186011">
                      <w:marLeft w:val="0"/>
                      <w:marRight w:val="0"/>
                      <w:marTop w:val="0"/>
                      <w:marBottom w:val="0"/>
                      <w:divBdr>
                        <w:top w:val="none" w:sz="0" w:space="0" w:color="auto"/>
                        <w:left w:val="none" w:sz="0" w:space="0" w:color="auto"/>
                        <w:bottom w:val="none" w:sz="0" w:space="0" w:color="auto"/>
                        <w:right w:val="none" w:sz="0" w:space="0" w:color="auto"/>
                      </w:divBdr>
                    </w:div>
                  </w:divsChild>
                </w:div>
                <w:div w:id="552810239">
                  <w:marLeft w:val="0"/>
                  <w:marRight w:val="0"/>
                  <w:marTop w:val="0"/>
                  <w:marBottom w:val="0"/>
                  <w:divBdr>
                    <w:top w:val="none" w:sz="0" w:space="0" w:color="auto"/>
                    <w:left w:val="none" w:sz="0" w:space="0" w:color="auto"/>
                    <w:bottom w:val="none" w:sz="0" w:space="0" w:color="auto"/>
                    <w:right w:val="none" w:sz="0" w:space="0" w:color="auto"/>
                  </w:divBdr>
                  <w:divsChild>
                    <w:div w:id="922104423">
                      <w:marLeft w:val="0"/>
                      <w:marRight w:val="0"/>
                      <w:marTop w:val="0"/>
                      <w:marBottom w:val="0"/>
                      <w:divBdr>
                        <w:top w:val="none" w:sz="0" w:space="0" w:color="auto"/>
                        <w:left w:val="none" w:sz="0" w:space="0" w:color="auto"/>
                        <w:bottom w:val="none" w:sz="0" w:space="0" w:color="auto"/>
                        <w:right w:val="none" w:sz="0" w:space="0" w:color="auto"/>
                      </w:divBdr>
                    </w:div>
                  </w:divsChild>
                </w:div>
                <w:div w:id="473834782">
                  <w:marLeft w:val="0"/>
                  <w:marRight w:val="0"/>
                  <w:marTop w:val="0"/>
                  <w:marBottom w:val="0"/>
                  <w:divBdr>
                    <w:top w:val="none" w:sz="0" w:space="0" w:color="auto"/>
                    <w:left w:val="none" w:sz="0" w:space="0" w:color="auto"/>
                    <w:bottom w:val="none" w:sz="0" w:space="0" w:color="auto"/>
                    <w:right w:val="none" w:sz="0" w:space="0" w:color="auto"/>
                  </w:divBdr>
                  <w:divsChild>
                    <w:div w:id="202921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77173">
          <w:marLeft w:val="0"/>
          <w:marRight w:val="0"/>
          <w:marTop w:val="0"/>
          <w:marBottom w:val="0"/>
          <w:divBdr>
            <w:top w:val="none" w:sz="0" w:space="0" w:color="auto"/>
            <w:left w:val="none" w:sz="0" w:space="0" w:color="auto"/>
            <w:bottom w:val="none" w:sz="0" w:space="0" w:color="auto"/>
            <w:right w:val="none" w:sz="0" w:space="0" w:color="auto"/>
          </w:divBdr>
        </w:div>
        <w:div w:id="40911346">
          <w:marLeft w:val="0"/>
          <w:marRight w:val="0"/>
          <w:marTop w:val="0"/>
          <w:marBottom w:val="0"/>
          <w:divBdr>
            <w:top w:val="none" w:sz="0" w:space="0" w:color="auto"/>
            <w:left w:val="none" w:sz="0" w:space="0" w:color="auto"/>
            <w:bottom w:val="none" w:sz="0" w:space="0" w:color="auto"/>
            <w:right w:val="none" w:sz="0" w:space="0" w:color="auto"/>
          </w:divBdr>
        </w:div>
        <w:div w:id="181167637">
          <w:marLeft w:val="0"/>
          <w:marRight w:val="0"/>
          <w:marTop w:val="0"/>
          <w:marBottom w:val="0"/>
          <w:divBdr>
            <w:top w:val="none" w:sz="0" w:space="0" w:color="auto"/>
            <w:left w:val="none" w:sz="0" w:space="0" w:color="auto"/>
            <w:bottom w:val="none" w:sz="0" w:space="0" w:color="auto"/>
            <w:right w:val="none" w:sz="0" w:space="0" w:color="auto"/>
          </w:divBdr>
          <w:divsChild>
            <w:div w:id="513571041">
              <w:marLeft w:val="-75"/>
              <w:marRight w:val="0"/>
              <w:marTop w:val="30"/>
              <w:marBottom w:val="30"/>
              <w:divBdr>
                <w:top w:val="none" w:sz="0" w:space="0" w:color="auto"/>
                <w:left w:val="none" w:sz="0" w:space="0" w:color="auto"/>
                <w:bottom w:val="none" w:sz="0" w:space="0" w:color="auto"/>
                <w:right w:val="none" w:sz="0" w:space="0" w:color="auto"/>
              </w:divBdr>
              <w:divsChild>
                <w:div w:id="1426875296">
                  <w:marLeft w:val="0"/>
                  <w:marRight w:val="0"/>
                  <w:marTop w:val="0"/>
                  <w:marBottom w:val="0"/>
                  <w:divBdr>
                    <w:top w:val="none" w:sz="0" w:space="0" w:color="auto"/>
                    <w:left w:val="none" w:sz="0" w:space="0" w:color="auto"/>
                    <w:bottom w:val="none" w:sz="0" w:space="0" w:color="auto"/>
                    <w:right w:val="none" w:sz="0" w:space="0" w:color="auto"/>
                  </w:divBdr>
                  <w:divsChild>
                    <w:div w:id="1911690430">
                      <w:marLeft w:val="0"/>
                      <w:marRight w:val="0"/>
                      <w:marTop w:val="0"/>
                      <w:marBottom w:val="0"/>
                      <w:divBdr>
                        <w:top w:val="none" w:sz="0" w:space="0" w:color="auto"/>
                        <w:left w:val="none" w:sz="0" w:space="0" w:color="auto"/>
                        <w:bottom w:val="none" w:sz="0" w:space="0" w:color="auto"/>
                        <w:right w:val="none" w:sz="0" w:space="0" w:color="auto"/>
                      </w:divBdr>
                    </w:div>
                  </w:divsChild>
                </w:div>
                <w:div w:id="88549782">
                  <w:marLeft w:val="0"/>
                  <w:marRight w:val="0"/>
                  <w:marTop w:val="0"/>
                  <w:marBottom w:val="0"/>
                  <w:divBdr>
                    <w:top w:val="none" w:sz="0" w:space="0" w:color="auto"/>
                    <w:left w:val="none" w:sz="0" w:space="0" w:color="auto"/>
                    <w:bottom w:val="none" w:sz="0" w:space="0" w:color="auto"/>
                    <w:right w:val="none" w:sz="0" w:space="0" w:color="auto"/>
                  </w:divBdr>
                  <w:divsChild>
                    <w:div w:id="548420068">
                      <w:marLeft w:val="0"/>
                      <w:marRight w:val="0"/>
                      <w:marTop w:val="0"/>
                      <w:marBottom w:val="0"/>
                      <w:divBdr>
                        <w:top w:val="none" w:sz="0" w:space="0" w:color="auto"/>
                        <w:left w:val="none" w:sz="0" w:space="0" w:color="auto"/>
                        <w:bottom w:val="none" w:sz="0" w:space="0" w:color="auto"/>
                        <w:right w:val="none" w:sz="0" w:space="0" w:color="auto"/>
                      </w:divBdr>
                    </w:div>
                  </w:divsChild>
                </w:div>
                <w:div w:id="1773696043">
                  <w:marLeft w:val="0"/>
                  <w:marRight w:val="0"/>
                  <w:marTop w:val="0"/>
                  <w:marBottom w:val="0"/>
                  <w:divBdr>
                    <w:top w:val="none" w:sz="0" w:space="0" w:color="auto"/>
                    <w:left w:val="none" w:sz="0" w:space="0" w:color="auto"/>
                    <w:bottom w:val="none" w:sz="0" w:space="0" w:color="auto"/>
                    <w:right w:val="none" w:sz="0" w:space="0" w:color="auto"/>
                  </w:divBdr>
                  <w:divsChild>
                    <w:div w:id="1962684369">
                      <w:marLeft w:val="0"/>
                      <w:marRight w:val="0"/>
                      <w:marTop w:val="0"/>
                      <w:marBottom w:val="0"/>
                      <w:divBdr>
                        <w:top w:val="none" w:sz="0" w:space="0" w:color="auto"/>
                        <w:left w:val="none" w:sz="0" w:space="0" w:color="auto"/>
                        <w:bottom w:val="none" w:sz="0" w:space="0" w:color="auto"/>
                        <w:right w:val="none" w:sz="0" w:space="0" w:color="auto"/>
                      </w:divBdr>
                    </w:div>
                  </w:divsChild>
                </w:div>
                <w:div w:id="1574385742">
                  <w:marLeft w:val="0"/>
                  <w:marRight w:val="0"/>
                  <w:marTop w:val="0"/>
                  <w:marBottom w:val="0"/>
                  <w:divBdr>
                    <w:top w:val="none" w:sz="0" w:space="0" w:color="auto"/>
                    <w:left w:val="none" w:sz="0" w:space="0" w:color="auto"/>
                    <w:bottom w:val="none" w:sz="0" w:space="0" w:color="auto"/>
                    <w:right w:val="none" w:sz="0" w:space="0" w:color="auto"/>
                  </w:divBdr>
                  <w:divsChild>
                    <w:div w:id="103350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82375">
          <w:marLeft w:val="0"/>
          <w:marRight w:val="0"/>
          <w:marTop w:val="0"/>
          <w:marBottom w:val="0"/>
          <w:divBdr>
            <w:top w:val="none" w:sz="0" w:space="0" w:color="auto"/>
            <w:left w:val="none" w:sz="0" w:space="0" w:color="auto"/>
            <w:bottom w:val="none" w:sz="0" w:space="0" w:color="auto"/>
            <w:right w:val="none" w:sz="0" w:space="0" w:color="auto"/>
          </w:divBdr>
        </w:div>
        <w:div w:id="1606385170">
          <w:marLeft w:val="0"/>
          <w:marRight w:val="0"/>
          <w:marTop w:val="0"/>
          <w:marBottom w:val="0"/>
          <w:divBdr>
            <w:top w:val="none" w:sz="0" w:space="0" w:color="auto"/>
            <w:left w:val="none" w:sz="0" w:space="0" w:color="auto"/>
            <w:bottom w:val="none" w:sz="0" w:space="0" w:color="auto"/>
            <w:right w:val="none" w:sz="0" w:space="0" w:color="auto"/>
          </w:divBdr>
        </w:div>
        <w:div w:id="1194466195">
          <w:marLeft w:val="0"/>
          <w:marRight w:val="0"/>
          <w:marTop w:val="0"/>
          <w:marBottom w:val="0"/>
          <w:divBdr>
            <w:top w:val="none" w:sz="0" w:space="0" w:color="auto"/>
            <w:left w:val="none" w:sz="0" w:space="0" w:color="auto"/>
            <w:bottom w:val="none" w:sz="0" w:space="0" w:color="auto"/>
            <w:right w:val="none" w:sz="0" w:space="0" w:color="auto"/>
          </w:divBdr>
          <w:divsChild>
            <w:div w:id="2066635601">
              <w:marLeft w:val="-75"/>
              <w:marRight w:val="0"/>
              <w:marTop w:val="30"/>
              <w:marBottom w:val="30"/>
              <w:divBdr>
                <w:top w:val="none" w:sz="0" w:space="0" w:color="auto"/>
                <w:left w:val="none" w:sz="0" w:space="0" w:color="auto"/>
                <w:bottom w:val="none" w:sz="0" w:space="0" w:color="auto"/>
                <w:right w:val="none" w:sz="0" w:space="0" w:color="auto"/>
              </w:divBdr>
              <w:divsChild>
                <w:div w:id="1479688553">
                  <w:marLeft w:val="0"/>
                  <w:marRight w:val="0"/>
                  <w:marTop w:val="0"/>
                  <w:marBottom w:val="0"/>
                  <w:divBdr>
                    <w:top w:val="none" w:sz="0" w:space="0" w:color="auto"/>
                    <w:left w:val="none" w:sz="0" w:space="0" w:color="auto"/>
                    <w:bottom w:val="none" w:sz="0" w:space="0" w:color="auto"/>
                    <w:right w:val="none" w:sz="0" w:space="0" w:color="auto"/>
                  </w:divBdr>
                  <w:divsChild>
                    <w:div w:id="383524918">
                      <w:marLeft w:val="0"/>
                      <w:marRight w:val="0"/>
                      <w:marTop w:val="0"/>
                      <w:marBottom w:val="0"/>
                      <w:divBdr>
                        <w:top w:val="none" w:sz="0" w:space="0" w:color="auto"/>
                        <w:left w:val="none" w:sz="0" w:space="0" w:color="auto"/>
                        <w:bottom w:val="none" w:sz="0" w:space="0" w:color="auto"/>
                        <w:right w:val="none" w:sz="0" w:space="0" w:color="auto"/>
                      </w:divBdr>
                    </w:div>
                  </w:divsChild>
                </w:div>
                <w:div w:id="1475101733">
                  <w:marLeft w:val="0"/>
                  <w:marRight w:val="0"/>
                  <w:marTop w:val="0"/>
                  <w:marBottom w:val="0"/>
                  <w:divBdr>
                    <w:top w:val="none" w:sz="0" w:space="0" w:color="auto"/>
                    <w:left w:val="none" w:sz="0" w:space="0" w:color="auto"/>
                    <w:bottom w:val="none" w:sz="0" w:space="0" w:color="auto"/>
                    <w:right w:val="none" w:sz="0" w:space="0" w:color="auto"/>
                  </w:divBdr>
                  <w:divsChild>
                    <w:div w:id="1811749308">
                      <w:marLeft w:val="0"/>
                      <w:marRight w:val="0"/>
                      <w:marTop w:val="0"/>
                      <w:marBottom w:val="0"/>
                      <w:divBdr>
                        <w:top w:val="none" w:sz="0" w:space="0" w:color="auto"/>
                        <w:left w:val="none" w:sz="0" w:space="0" w:color="auto"/>
                        <w:bottom w:val="none" w:sz="0" w:space="0" w:color="auto"/>
                        <w:right w:val="none" w:sz="0" w:space="0" w:color="auto"/>
                      </w:divBdr>
                    </w:div>
                  </w:divsChild>
                </w:div>
                <w:div w:id="529073104">
                  <w:marLeft w:val="0"/>
                  <w:marRight w:val="0"/>
                  <w:marTop w:val="0"/>
                  <w:marBottom w:val="0"/>
                  <w:divBdr>
                    <w:top w:val="none" w:sz="0" w:space="0" w:color="auto"/>
                    <w:left w:val="none" w:sz="0" w:space="0" w:color="auto"/>
                    <w:bottom w:val="none" w:sz="0" w:space="0" w:color="auto"/>
                    <w:right w:val="none" w:sz="0" w:space="0" w:color="auto"/>
                  </w:divBdr>
                  <w:divsChild>
                    <w:div w:id="1511605023">
                      <w:marLeft w:val="0"/>
                      <w:marRight w:val="0"/>
                      <w:marTop w:val="0"/>
                      <w:marBottom w:val="0"/>
                      <w:divBdr>
                        <w:top w:val="none" w:sz="0" w:space="0" w:color="auto"/>
                        <w:left w:val="none" w:sz="0" w:space="0" w:color="auto"/>
                        <w:bottom w:val="none" w:sz="0" w:space="0" w:color="auto"/>
                        <w:right w:val="none" w:sz="0" w:space="0" w:color="auto"/>
                      </w:divBdr>
                    </w:div>
                  </w:divsChild>
                </w:div>
                <w:div w:id="1697121842">
                  <w:marLeft w:val="0"/>
                  <w:marRight w:val="0"/>
                  <w:marTop w:val="0"/>
                  <w:marBottom w:val="0"/>
                  <w:divBdr>
                    <w:top w:val="none" w:sz="0" w:space="0" w:color="auto"/>
                    <w:left w:val="none" w:sz="0" w:space="0" w:color="auto"/>
                    <w:bottom w:val="none" w:sz="0" w:space="0" w:color="auto"/>
                    <w:right w:val="none" w:sz="0" w:space="0" w:color="auto"/>
                  </w:divBdr>
                  <w:divsChild>
                    <w:div w:id="1276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25546">
          <w:marLeft w:val="0"/>
          <w:marRight w:val="0"/>
          <w:marTop w:val="0"/>
          <w:marBottom w:val="0"/>
          <w:divBdr>
            <w:top w:val="none" w:sz="0" w:space="0" w:color="auto"/>
            <w:left w:val="none" w:sz="0" w:space="0" w:color="auto"/>
            <w:bottom w:val="none" w:sz="0" w:space="0" w:color="auto"/>
            <w:right w:val="none" w:sz="0" w:space="0" w:color="auto"/>
          </w:divBdr>
        </w:div>
        <w:div w:id="294220073">
          <w:marLeft w:val="0"/>
          <w:marRight w:val="0"/>
          <w:marTop w:val="0"/>
          <w:marBottom w:val="0"/>
          <w:divBdr>
            <w:top w:val="none" w:sz="0" w:space="0" w:color="auto"/>
            <w:left w:val="none" w:sz="0" w:space="0" w:color="auto"/>
            <w:bottom w:val="none" w:sz="0" w:space="0" w:color="auto"/>
            <w:right w:val="none" w:sz="0" w:space="0" w:color="auto"/>
          </w:divBdr>
        </w:div>
        <w:div w:id="1257903846">
          <w:marLeft w:val="0"/>
          <w:marRight w:val="0"/>
          <w:marTop w:val="0"/>
          <w:marBottom w:val="0"/>
          <w:divBdr>
            <w:top w:val="none" w:sz="0" w:space="0" w:color="auto"/>
            <w:left w:val="none" w:sz="0" w:space="0" w:color="auto"/>
            <w:bottom w:val="none" w:sz="0" w:space="0" w:color="auto"/>
            <w:right w:val="none" w:sz="0" w:space="0" w:color="auto"/>
          </w:divBdr>
          <w:divsChild>
            <w:div w:id="1136491887">
              <w:marLeft w:val="-75"/>
              <w:marRight w:val="0"/>
              <w:marTop w:val="30"/>
              <w:marBottom w:val="30"/>
              <w:divBdr>
                <w:top w:val="none" w:sz="0" w:space="0" w:color="auto"/>
                <w:left w:val="none" w:sz="0" w:space="0" w:color="auto"/>
                <w:bottom w:val="none" w:sz="0" w:space="0" w:color="auto"/>
                <w:right w:val="none" w:sz="0" w:space="0" w:color="auto"/>
              </w:divBdr>
              <w:divsChild>
                <w:div w:id="1110003610">
                  <w:marLeft w:val="0"/>
                  <w:marRight w:val="0"/>
                  <w:marTop w:val="0"/>
                  <w:marBottom w:val="0"/>
                  <w:divBdr>
                    <w:top w:val="none" w:sz="0" w:space="0" w:color="auto"/>
                    <w:left w:val="none" w:sz="0" w:space="0" w:color="auto"/>
                    <w:bottom w:val="none" w:sz="0" w:space="0" w:color="auto"/>
                    <w:right w:val="none" w:sz="0" w:space="0" w:color="auto"/>
                  </w:divBdr>
                  <w:divsChild>
                    <w:div w:id="1317953724">
                      <w:marLeft w:val="0"/>
                      <w:marRight w:val="0"/>
                      <w:marTop w:val="0"/>
                      <w:marBottom w:val="0"/>
                      <w:divBdr>
                        <w:top w:val="none" w:sz="0" w:space="0" w:color="auto"/>
                        <w:left w:val="none" w:sz="0" w:space="0" w:color="auto"/>
                        <w:bottom w:val="none" w:sz="0" w:space="0" w:color="auto"/>
                        <w:right w:val="none" w:sz="0" w:space="0" w:color="auto"/>
                      </w:divBdr>
                    </w:div>
                  </w:divsChild>
                </w:div>
                <w:div w:id="1331831942">
                  <w:marLeft w:val="0"/>
                  <w:marRight w:val="0"/>
                  <w:marTop w:val="0"/>
                  <w:marBottom w:val="0"/>
                  <w:divBdr>
                    <w:top w:val="none" w:sz="0" w:space="0" w:color="auto"/>
                    <w:left w:val="none" w:sz="0" w:space="0" w:color="auto"/>
                    <w:bottom w:val="none" w:sz="0" w:space="0" w:color="auto"/>
                    <w:right w:val="none" w:sz="0" w:space="0" w:color="auto"/>
                  </w:divBdr>
                  <w:divsChild>
                    <w:div w:id="1986229869">
                      <w:marLeft w:val="0"/>
                      <w:marRight w:val="0"/>
                      <w:marTop w:val="0"/>
                      <w:marBottom w:val="0"/>
                      <w:divBdr>
                        <w:top w:val="none" w:sz="0" w:space="0" w:color="auto"/>
                        <w:left w:val="none" w:sz="0" w:space="0" w:color="auto"/>
                        <w:bottom w:val="none" w:sz="0" w:space="0" w:color="auto"/>
                        <w:right w:val="none" w:sz="0" w:space="0" w:color="auto"/>
                      </w:divBdr>
                    </w:div>
                  </w:divsChild>
                </w:div>
                <w:div w:id="40910186">
                  <w:marLeft w:val="0"/>
                  <w:marRight w:val="0"/>
                  <w:marTop w:val="0"/>
                  <w:marBottom w:val="0"/>
                  <w:divBdr>
                    <w:top w:val="none" w:sz="0" w:space="0" w:color="auto"/>
                    <w:left w:val="none" w:sz="0" w:space="0" w:color="auto"/>
                    <w:bottom w:val="none" w:sz="0" w:space="0" w:color="auto"/>
                    <w:right w:val="none" w:sz="0" w:space="0" w:color="auto"/>
                  </w:divBdr>
                  <w:divsChild>
                    <w:div w:id="1057246964">
                      <w:marLeft w:val="0"/>
                      <w:marRight w:val="0"/>
                      <w:marTop w:val="0"/>
                      <w:marBottom w:val="0"/>
                      <w:divBdr>
                        <w:top w:val="none" w:sz="0" w:space="0" w:color="auto"/>
                        <w:left w:val="none" w:sz="0" w:space="0" w:color="auto"/>
                        <w:bottom w:val="none" w:sz="0" w:space="0" w:color="auto"/>
                        <w:right w:val="none" w:sz="0" w:space="0" w:color="auto"/>
                      </w:divBdr>
                    </w:div>
                  </w:divsChild>
                </w:div>
                <w:div w:id="1724207310">
                  <w:marLeft w:val="0"/>
                  <w:marRight w:val="0"/>
                  <w:marTop w:val="0"/>
                  <w:marBottom w:val="0"/>
                  <w:divBdr>
                    <w:top w:val="none" w:sz="0" w:space="0" w:color="auto"/>
                    <w:left w:val="none" w:sz="0" w:space="0" w:color="auto"/>
                    <w:bottom w:val="none" w:sz="0" w:space="0" w:color="auto"/>
                    <w:right w:val="none" w:sz="0" w:space="0" w:color="auto"/>
                  </w:divBdr>
                  <w:divsChild>
                    <w:div w:id="58099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550">
          <w:marLeft w:val="0"/>
          <w:marRight w:val="0"/>
          <w:marTop w:val="0"/>
          <w:marBottom w:val="0"/>
          <w:divBdr>
            <w:top w:val="none" w:sz="0" w:space="0" w:color="auto"/>
            <w:left w:val="none" w:sz="0" w:space="0" w:color="auto"/>
            <w:bottom w:val="none" w:sz="0" w:space="0" w:color="auto"/>
            <w:right w:val="none" w:sz="0" w:space="0" w:color="auto"/>
          </w:divBdr>
        </w:div>
        <w:div w:id="1237008203">
          <w:marLeft w:val="0"/>
          <w:marRight w:val="0"/>
          <w:marTop w:val="0"/>
          <w:marBottom w:val="0"/>
          <w:divBdr>
            <w:top w:val="none" w:sz="0" w:space="0" w:color="auto"/>
            <w:left w:val="none" w:sz="0" w:space="0" w:color="auto"/>
            <w:bottom w:val="none" w:sz="0" w:space="0" w:color="auto"/>
            <w:right w:val="none" w:sz="0" w:space="0" w:color="auto"/>
          </w:divBdr>
        </w:div>
        <w:div w:id="1513646715">
          <w:marLeft w:val="0"/>
          <w:marRight w:val="0"/>
          <w:marTop w:val="0"/>
          <w:marBottom w:val="0"/>
          <w:divBdr>
            <w:top w:val="none" w:sz="0" w:space="0" w:color="auto"/>
            <w:left w:val="none" w:sz="0" w:space="0" w:color="auto"/>
            <w:bottom w:val="none" w:sz="0" w:space="0" w:color="auto"/>
            <w:right w:val="none" w:sz="0" w:space="0" w:color="auto"/>
          </w:divBdr>
          <w:divsChild>
            <w:div w:id="774011851">
              <w:marLeft w:val="-75"/>
              <w:marRight w:val="0"/>
              <w:marTop w:val="30"/>
              <w:marBottom w:val="30"/>
              <w:divBdr>
                <w:top w:val="none" w:sz="0" w:space="0" w:color="auto"/>
                <w:left w:val="none" w:sz="0" w:space="0" w:color="auto"/>
                <w:bottom w:val="none" w:sz="0" w:space="0" w:color="auto"/>
                <w:right w:val="none" w:sz="0" w:space="0" w:color="auto"/>
              </w:divBdr>
              <w:divsChild>
                <w:div w:id="369573383">
                  <w:marLeft w:val="0"/>
                  <w:marRight w:val="0"/>
                  <w:marTop w:val="0"/>
                  <w:marBottom w:val="0"/>
                  <w:divBdr>
                    <w:top w:val="none" w:sz="0" w:space="0" w:color="auto"/>
                    <w:left w:val="none" w:sz="0" w:space="0" w:color="auto"/>
                    <w:bottom w:val="none" w:sz="0" w:space="0" w:color="auto"/>
                    <w:right w:val="none" w:sz="0" w:space="0" w:color="auto"/>
                  </w:divBdr>
                  <w:divsChild>
                    <w:div w:id="952369746">
                      <w:marLeft w:val="0"/>
                      <w:marRight w:val="0"/>
                      <w:marTop w:val="0"/>
                      <w:marBottom w:val="0"/>
                      <w:divBdr>
                        <w:top w:val="none" w:sz="0" w:space="0" w:color="auto"/>
                        <w:left w:val="none" w:sz="0" w:space="0" w:color="auto"/>
                        <w:bottom w:val="none" w:sz="0" w:space="0" w:color="auto"/>
                        <w:right w:val="none" w:sz="0" w:space="0" w:color="auto"/>
                      </w:divBdr>
                    </w:div>
                  </w:divsChild>
                </w:div>
                <w:div w:id="617685228">
                  <w:marLeft w:val="0"/>
                  <w:marRight w:val="0"/>
                  <w:marTop w:val="0"/>
                  <w:marBottom w:val="0"/>
                  <w:divBdr>
                    <w:top w:val="none" w:sz="0" w:space="0" w:color="auto"/>
                    <w:left w:val="none" w:sz="0" w:space="0" w:color="auto"/>
                    <w:bottom w:val="none" w:sz="0" w:space="0" w:color="auto"/>
                    <w:right w:val="none" w:sz="0" w:space="0" w:color="auto"/>
                  </w:divBdr>
                  <w:divsChild>
                    <w:div w:id="754664140">
                      <w:marLeft w:val="0"/>
                      <w:marRight w:val="0"/>
                      <w:marTop w:val="0"/>
                      <w:marBottom w:val="0"/>
                      <w:divBdr>
                        <w:top w:val="none" w:sz="0" w:space="0" w:color="auto"/>
                        <w:left w:val="none" w:sz="0" w:space="0" w:color="auto"/>
                        <w:bottom w:val="none" w:sz="0" w:space="0" w:color="auto"/>
                        <w:right w:val="none" w:sz="0" w:space="0" w:color="auto"/>
                      </w:divBdr>
                    </w:div>
                  </w:divsChild>
                </w:div>
                <w:div w:id="608196430">
                  <w:marLeft w:val="0"/>
                  <w:marRight w:val="0"/>
                  <w:marTop w:val="0"/>
                  <w:marBottom w:val="0"/>
                  <w:divBdr>
                    <w:top w:val="none" w:sz="0" w:space="0" w:color="auto"/>
                    <w:left w:val="none" w:sz="0" w:space="0" w:color="auto"/>
                    <w:bottom w:val="none" w:sz="0" w:space="0" w:color="auto"/>
                    <w:right w:val="none" w:sz="0" w:space="0" w:color="auto"/>
                  </w:divBdr>
                  <w:divsChild>
                    <w:div w:id="108744597">
                      <w:marLeft w:val="0"/>
                      <w:marRight w:val="0"/>
                      <w:marTop w:val="0"/>
                      <w:marBottom w:val="0"/>
                      <w:divBdr>
                        <w:top w:val="none" w:sz="0" w:space="0" w:color="auto"/>
                        <w:left w:val="none" w:sz="0" w:space="0" w:color="auto"/>
                        <w:bottom w:val="none" w:sz="0" w:space="0" w:color="auto"/>
                        <w:right w:val="none" w:sz="0" w:space="0" w:color="auto"/>
                      </w:divBdr>
                    </w:div>
                  </w:divsChild>
                </w:div>
                <w:div w:id="1744058351">
                  <w:marLeft w:val="0"/>
                  <w:marRight w:val="0"/>
                  <w:marTop w:val="0"/>
                  <w:marBottom w:val="0"/>
                  <w:divBdr>
                    <w:top w:val="none" w:sz="0" w:space="0" w:color="auto"/>
                    <w:left w:val="none" w:sz="0" w:space="0" w:color="auto"/>
                    <w:bottom w:val="none" w:sz="0" w:space="0" w:color="auto"/>
                    <w:right w:val="none" w:sz="0" w:space="0" w:color="auto"/>
                  </w:divBdr>
                  <w:divsChild>
                    <w:div w:id="19238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9318">
          <w:marLeft w:val="0"/>
          <w:marRight w:val="0"/>
          <w:marTop w:val="0"/>
          <w:marBottom w:val="0"/>
          <w:divBdr>
            <w:top w:val="none" w:sz="0" w:space="0" w:color="auto"/>
            <w:left w:val="none" w:sz="0" w:space="0" w:color="auto"/>
            <w:bottom w:val="none" w:sz="0" w:space="0" w:color="auto"/>
            <w:right w:val="none" w:sz="0" w:space="0" w:color="auto"/>
          </w:divBdr>
        </w:div>
      </w:divsChild>
    </w:div>
    <w:div w:id="211065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pier.ac.uk/environme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ivenapierac.sharepoint.com/:w:/r/sites/envsust/Shared%20Documents/Audit,%20Awards%20%26%20Reporting/SDG%20Accord/Submission%202024-25/SDG%20Accord%20Case%20Study%20-%20Edinburgh%20Napier%20University%20(Final)%2012.06.25.docx?d=weae1e6d9f24e413ba39f4f7cbcadf42b&amp;csf=1&amp;web=1&amp;e=I9RKL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venapierac.sharepoint.com/:f:/r/sites/envsust/Shared%20Documents/Environmental%20Sustainability%20Strategy%20Board%20of%20Governance%20(ESSBG)/2025-26/Meeting%20A%20-%2028.10.25/Workstream%20Updates?csf=1&amp;web=1&amp;e=7RX2e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napierac.sharepoint.com/:f:/r/sites/envsust/Shared%20Documents/Environmental%20Sustainability%20Strategy%20Board%20of%20Governance%20(ESSBG)/2025-26/Meeting%20A%20-%2028.10.25/Workstream%20Updates?csf=1&amp;web=1&amp;e=zBXuZ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venapierac.sharepoint.com/:f:/r/sites/envsust/Shared%20Documents/Environmental%20Sustainability%20Strategy%20Board%20of%20Governance%20(ESSBG)/2025-26/Meeting%20A%20-%2028.10.25/Workstream%20Updates?csf=1&amp;web=1&amp;e=ORs6Gp" TargetMode="External"/><Relationship Id="rId23" Type="http://schemas.openxmlformats.org/officeDocument/2006/relationships/fontTable" Target="fontTable.xml"/><Relationship Id="rId10" Type="http://schemas.openxmlformats.org/officeDocument/2006/relationships/hyperlink" Target="https://livenapierac.sharepoint.com/:w:/r/sites/envsust/Shared%20Documents/Environmental%20Sustainability%20Strategy%20Board%20of%20Governance%20(ESSBG)/2025-26/Meeting%20A%20-%2028.10.25/Workstream%20Updates/ESSBG%20Workstream%20(Engagement,%20Collaboration%20%26%20Impact)%20_Oct%202025_V1.docx?d=wb117d5e0bc224c6ab27f18b45ccb6b0a&amp;csf=1&amp;web=1&amp;e=Uvf0Kj"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venapierac.sharepoint.com/:w:/r/sites/envsust/Shared%20Documents/Environmental%20Sustainability%20Strategy%20Board%20of%20Governance%20(ESSBG)/2025-26/Meeting%20A%20-%2028.10.25/Workstream%20Updates/ESSBG%20Workstream%20(Engagement,%20Collaboration%20%26%20Impact)%20_Oct%202025_V1.docx?d=wb117d5e0bc224c6ab27f18b45ccb6b0a&amp;csf=1&amp;web=1&amp;e=L2L1Ol" TargetMode="External"/><Relationship Id="rId14" Type="http://schemas.openxmlformats.org/officeDocument/2006/relationships/hyperlink" Target="https://scotland-beyond-net-zero.ac.uk/seed-fund-projects-2025-awarded-2/"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C6A80-DF9B-483B-8260-B59AB9C4D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5</Pages>
  <Words>1864</Words>
  <Characters>10964</Characters>
  <Application>Microsoft Office Word</Application>
  <DocSecurity>0</DocSecurity>
  <Lines>281</Lines>
  <Paragraphs>160</Paragraphs>
  <ScaleCrop>false</ScaleCrop>
  <HeadingPairs>
    <vt:vector size="2" baseType="variant">
      <vt:variant>
        <vt:lpstr>Title</vt:lpstr>
      </vt:variant>
      <vt:variant>
        <vt:i4>1</vt:i4>
      </vt:variant>
    </vt:vector>
  </HeadingPairs>
  <TitlesOfParts>
    <vt:vector size="1" baseType="lpstr">
      <vt:lpstr/>
    </vt:vector>
  </TitlesOfParts>
  <Company>Napier University Edinburgh</Company>
  <LinksUpToDate>false</LinksUpToDate>
  <CharactersWithSpaces>12668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cunm43</dc:creator>
  <cp:lastModifiedBy>Pearson, Jamie</cp:lastModifiedBy>
  <cp:revision>29</cp:revision>
  <cp:lastPrinted>2019-08-14T08:44:00Z</cp:lastPrinted>
  <dcterms:created xsi:type="dcterms:W3CDTF">2026-01-14T15:41:00Z</dcterms:created>
  <dcterms:modified xsi:type="dcterms:W3CDTF">2026-01-16T15:58:00Z</dcterms:modified>
</cp:coreProperties>
</file>