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6A0F0" w14:textId="77777777" w:rsidR="001F6846" w:rsidRDefault="001F6846" w:rsidP="003A71F4">
      <w:pPr>
        <w:jc w:val="center"/>
        <w:rPr>
          <w:b/>
          <w:szCs w:val="24"/>
        </w:rPr>
      </w:pPr>
      <w:r>
        <w:rPr>
          <w:noProof/>
          <w:lang w:eastAsia="en-GB"/>
        </w:rPr>
        <w:drawing>
          <wp:anchor distT="0" distB="0" distL="114300" distR="114300" simplePos="0" relativeHeight="251659264" behindDoc="1" locked="0" layoutInCell="1" allowOverlap="1" wp14:anchorId="7E701F5E" wp14:editId="2E706052">
            <wp:simplePos x="0" y="0"/>
            <wp:positionH relativeFrom="page">
              <wp:posOffset>4372610</wp:posOffset>
            </wp:positionH>
            <wp:positionV relativeFrom="page">
              <wp:posOffset>431165</wp:posOffset>
            </wp:positionV>
            <wp:extent cx="3074670" cy="768985"/>
            <wp:effectExtent l="0" t="0" r="0" b="0"/>
            <wp:wrapNone/>
            <wp:docPr id="4" name="Picture 7" descr="ENU_Logo_be0f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U_Logo_be0f34"/>
                    <pic:cNvPicPr>
                      <a:picLocks noChangeAspect="1" noChangeArrowheads="1"/>
                    </pic:cNvPicPr>
                  </pic:nvPicPr>
                  <pic:blipFill>
                    <a:blip r:embed="rId12" cstate="print"/>
                    <a:srcRect/>
                    <a:stretch>
                      <a:fillRect/>
                    </a:stretch>
                  </pic:blipFill>
                  <pic:spPr bwMode="auto">
                    <a:xfrm>
                      <a:off x="0" y="0"/>
                      <a:ext cx="3074670" cy="768985"/>
                    </a:xfrm>
                    <a:prstGeom prst="rect">
                      <a:avLst/>
                    </a:prstGeom>
                    <a:noFill/>
                  </pic:spPr>
                </pic:pic>
              </a:graphicData>
            </a:graphic>
          </wp:anchor>
        </w:drawing>
      </w:r>
    </w:p>
    <w:p w14:paraId="0F591119" w14:textId="77777777" w:rsidR="001F6846" w:rsidRDefault="001F6846" w:rsidP="003A71F4">
      <w:pPr>
        <w:jc w:val="center"/>
        <w:rPr>
          <w:b/>
          <w:szCs w:val="24"/>
        </w:rPr>
      </w:pPr>
    </w:p>
    <w:p w14:paraId="66F1B3F0" w14:textId="77777777" w:rsidR="00A9090E" w:rsidRDefault="00A9090E" w:rsidP="001F6846">
      <w:pPr>
        <w:rPr>
          <w:b/>
          <w:szCs w:val="24"/>
        </w:rPr>
      </w:pPr>
      <w:r w:rsidRPr="00A9090E">
        <w:rPr>
          <w:b/>
          <w:szCs w:val="24"/>
        </w:rPr>
        <w:t>Edinburgh Napier University</w:t>
      </w:r>
      <w:r w:rsidR="001F6846">
        <w:rPr>
          <w:b/>
          <w:szCs w:val="24"/>
        </w:rPr>
        <w:t xml:space="preserve"> </w:t>
      </w:r>
      <w:r w:rsidR="003A71F4">
        <w:rPr>
          <w:b/>
          <w:szCs w:val="24"/>
        </w:rPr>
        <w:t xml:space="preserve">Admissions Policy </w:t>
      </w:r>
    </w:p>
    <w:p w14:paraId="6190DF71" w14:textId="77777777" w:rsidR="003A71F4" w:rsidRPr="00A9090E" w:rsidRDefault="003A71F4" w:rsidP="00A9090E">
      <w:pPr>
        <w:jc w:val="center"/>
        <w:rPr>
          <w:b/>
          <w:szCs w:val="24"/>
        </w:rPr>
      </w:pPr>
    </w:p>
    <w:p w14:paraId="0DD8E96A" w14:textId="50EE1CB1" w:rsidR="00A9090E" w:rsidRPr="00A9090E" w:rsidRDefault="004C12D6" w:rsidP="001F6846">
      <w:pPr>
        <w:tabs>
          <w:tab w:val="left" w:pos="1134"/>
        </w:tabs>
        <w:rPr>
          <w:b/>
          <w:szCs w:val="24"/>
        </w:rPr>
      </w:pPr>
      <w:r>
        <w:rPr>
          <w:b/>
          <w:szCs w:val="24"/>
        </w:rPr>
        <w:t xml:space="preserve">Accommodation </w:t>
      </w:r>
      <w:r w:rsidR="001F6846">
        <w:rPr>
          <w:b/>
          <w:szCs w:val="24"/>
        </w:rPr>
        <w:t xml:space="preserve">Policy for </w:t>
      </w:r>
      <w:r w:rsidR="00A9090E" w:rsidRPr="00A9090E">
        <w:rPr>
          <w:b/>
          <w:szCs w:val="24"/>
        </w:rPr>
        <w:t>Applicants with Declared Criminal Convictions</w:t>
      </w:r>
      <w:r w:rsidR="00351D6F">
        <w:rPr>
          <w:b/>
          <w:szCs w:val="24"/>
        </w:rPr>
        <w:t xml:space="preserve"> 2018</w:t>
      </w:r>
    </w:p>
    <w:p w14:paraId="557F488B" w14:textId="77777777" w:rsidR="00A9090E" w:rsidRDefault="00A9090E">
      <w:pPr>
        <w:rPr>
          <w:szCs w:val="24"/>
        </w:rPr>
      </w:pPr>
    </w:p>
    <w:p w14:paraId="0F0EEFD0" w14:textId="77777777" w:rsidR="007F33F6" w:rsidRPr="00A9090E" w:rsidRDefault="007F33F6">
      <w:pPr>
        <w:rPr>
          <w:szCs w:val="24"/>
        </w:rPr>
      </w:pPr>
    </w:p>
    <w:p w14:paraId="4B12C6F1" w14:textId="77777777" w:rsidR="00A9090E" w:rsidRPr="00A27297" w:rsidRDefault="00D56200" w:rsidP="00A9090E">
      <w:pPr>
        <w:pStyle w:val="ListParagraph"/>
        <w:numPr>
          <w:ilvl w:val="0"/>
          <w:numId w:val="2"/>
        </w:numPr>
        <w:ind w:left="1134" w:hanging="774"/>
        <w:rPr>
          <w:b/>
          <w:sz w:val="24"/>
          <w:szCs w:val="24"/>
        </w:rPr>
      </w:pPr>
      <w:r>
        <w:rPr>
          <w:b/>
          <w:sz w:val="24"/>
          <w:szCs w:val="24"/>
        </w:rPr>
        <w:t xml:space="preserve">General Principles </w:t>
      </w:r>
      <w:r w:rsidR="00A9090E" w:rsidRPr="00A27297">
        <w:rPr>
          <w:b/>
          <w:sz w:val="24"/>
          <w:szCs w:val="24"/>
        </w:rPr>
        <w:t xml:space="preserve"> </w:t>
      </w:r>
    </w:p>
    <w:p w14:paraId="2A66F739" w14:textId="77777777" w:rsidR="00A9090E" w:rsidRPr="00D56200" w:rsidRDefault="00A9090E" w:rsidP="00A9090E">
      <w:pPr>
        <w:rPr>
          <w:szCs w:val="24"/>
        </w:rPr>
      </w:pPr>
    </w:p>
    <w:p w14:paraId="4B272038" w14:textId="75E6C5FA" w:rsidR="00D56200" w:rsidRDefault="00F20C23" w:rsidP="00D56200">
      <w:pPr>
        <w:pStyle w:val="ListParagraph"/>
        <w:numPr>
          <w:ilvl w:val="1"/>
          <w:numId w:val="2"/>
        </w:numPr>
        <w:rPr>
          <w:sz w:val="24"/>
          <w:szCs w:val="24"/>
        </w:rPr>
      </w:pPr>
      <w:r>
        <w:rPr>
          <w:sz w:val="24"/>
          <w:szCs w:val="24"/>
        </w:rPr>
        <w:t>In line with</w:t>
      </w:r>
      <w:r w:rsidR="00A9090E" w:rsidRPr="00D56200">
        <w:rPr>
          <w:sz w:val="24"/>
          <w:szCs w:val="24"/>
        </w:rPr>
        <w:t xml:space="preserve"> Edinburgh Napier University Admissions Polic</w:t>
      </w:r>
      <w:r w:rsidR="004C12D6">
        <w:rPr>
          <w:sz w:val="24"/>
          <w:szCs w:val="24"/>
        </w:rPr>
        <w:t>ies</w:t>
      </w:r>
      <w:r w:rsidR="00A9090E" w:rsidRPr="00D56200">
        <w:rPr>
          <w:sz w:val="24"/>
          <w:szCs w:val="24"/>
        </w:rPr>
        <w:t>, this policy has been developed to ensure applicants decl</w:t>
      </w:r>
      <w:r w:rsidR="00A236B5" w:rsidRPr="00D56200">
        <w:rPr>
          <w:sz w:val="24"/>
          <w:szCs w:val="24"/>
        </w:rPr>
        <w:t>aring a criminal conviction are treated fairly and transparently with regard to their application f</w:t>
      </w:r>
      <w:r w:rsidR="00A01C93">
        <w:rPr>
          <w:sz w:val="24"/>
          <w:szCs w:val="24"/>
        </w:rPr>
        <w:t xml:space="preserve">or </w:t>
      </w:r>
      <w:r w:rsidR="004C12D6">
        <w:rPr>
          <w:sz w:val="24"/>
          <w:szCs w:val="24"/>
        </w:rPr>
        <w:t>student accommodation</w:t>
      </w:r>
      <w:r w:rsidR="00A01C93">
        <w:rPr>
          <w:sz w:val="24"/>
          <w:szCs w:val="24"/>
        </w:rPr>
        <w:t>.</w:t>
      </w:r>
    </w:p>
    <w:p w14:paraId="370BEE5E" w14:textId="77777777" w:rsidR="00D56200" w:rsidRPr="00D56200" w:rsidRDefault="00D56200" w:rsidP="00D56200">
      <w:pPr>
        <w:pStyle w:val="ListParagraph"/>
        <w:ind w:left="1080"/>
        <w:rPr>
          <w:sz w:val="24"/>
          <w:szCs w:val="24"/>
        </w:rPr>
      </w:pPr>
    </w:p>
    <w:p w14:paraId="5FC466CF" w14:textId="58B9F1E2" w:rsidR="00D56200" w:rsidRDefault="00D56200" w:rsidP="00D56200">
      <w:pPr>
        <w:pStyle w:val="ListParagraph"/>
        <w:numPr>
          <w:ilvl w:val="1"/>
          <w:numId w:val="2"/>
        </w:numPr>
        <w:rPr>
          <w:sz w:val="24"/>
          <w:szCs w:val="24"/>
        </w:rPr>
      </w:pPr>
      <w:r w:rsidRPr="00D56200">
        <w:rPr>
          <w:sz w:val="24"/>
          <w:szCs w:val="24"/>
        </w:rPr>
        <w:t>Information received</w:t>
      </w:r>
      <w:r w:rsidR="00F20C23">
        <w:rPr>
          <w:sz w:val="24"/>
          <w:szCs w:val="24"/>
        </w:rPr>
        <w:t xml:space="preserve"> in connection with</w:t>
      </w:r>
      <w:r w:rsidRPr="00D56200">
        <w:rPr>
          <w:sz w:val="24"/>
          <w:szCs w:val="24"/>
        </w:rPr>
        <w:t xml:space="preserve"> the investigation of a criminal conviction is treated in confidence and is normally only available to those directly involved in the assess</w:t>
      </w:r>
      <w:r>
        <w:rPr>
          <w:sz w:val="24"/>
          <w:szCs w:val="24"/>
        </w:rPr>
        <w:t xml:space="preserve">ment of the criminal conviction. </w:t>
      </w:r>
    </w:p>
    <w:p w14:paraId="0CA90B2A" w14:textId="77777777" w:rsidR="00D56200" w:rsidRPr="00D56200" w:rsidRDefault="00D56200" w:rsidP="00D56200">
      <w:pPr>
        <w:pStyle w:val="ListParagraph"/>
        <w:rPr>
          <w:sz w:val="24"/>
          <w:szCs w:val="24"/>
        </w:rPr>
      </w:pPr>
    </w:p>
    <w:p w14:paraId="4C1DF651" w14:textId="77777777" w:rsidR="00D56200" w:rsidRPr="00D56200" w:rsidRDefault="00061FB4" w:rsidP="00D56200">
      <w:pPr>
        <w:pStyle w:val="ListParagraph"/>
        <w:numPr>
          <w:ilvl w:val="1"/>
          <w:numId w:val="2"/>
        </w:numPr>
        <w:rPr>
          <w:sz w:val="24"/>
          <w:szCs w:val="24"/>
        </w:rPr>
      </w:pPr>
      <w:r>
        <w:rPr>
          <w:sz w:val="24"/>
          <w:szCs w:val="24"/>
        </w:rPr>
        <w:t>All i</w:t>
      </w:r>
      <w:r w:rsidR="00D56200" w:rsidRPr="00D56200">
        <w:rPr>
          <w:sz w:val="24"/>
          <w:szCs w:val="24"/>
        </w:rPr>
        <w:t xml:space="preserve">nformation received relating to the investigation of a criminal conviction is held in line with the Edinburgh Napier University’s Data Protection Policy. </w:t>
      </w:r>
    </w:p>
    <w:p w14:paraId="347F53C6" w14:textId="77777777" w:rsidR="00A236B5" w:rsidRPr="00D56200" w:rsidRDefault="00A236B5" w:rsidP="00A236B5">
      <w:pPr>
        <w:ind w:left="360"/>
        <w:rPr>
          <w:szCs w:val="24"/>
        </w:rPr>
      </w:pPr>
    </w:p>
    <w:p w14:paraId="13BD9E50" w14:textId="77777777" w:rsidR="00D56200" w:rsidRDefault="00A236B5" w:rsidP="00D56200">
      <w:pPr>
        <w:pStyle w:val="ListParagraph"/>
        <w:numPr>
          <w:ilvl w:val="1"/>
          <w:numId w:val="2"/>
        </w:numPr>
        <w:rPr>
          <w:sz w:val="24"/>
          <w:szCs w:val="24"/>
        </w:rPr>
      </w:pPr>
      <w:r w:rsidRPr="00D56200">
        <w:rPr>
          <w:sz w:val="24"/>
          <w:szCs w:val="24"/>
        </w:rPr>
        <w:t>The University has a duty</w:t>
      </w:r>
      <w:r w:rsidRPr="00A236B5">
        <w:rPr>
          <w:sz w:val="24"/>
          <w:szCs w:val="24"/>
        </w:rPr>
        <w:t xml:space="preserve"> of care to its students and staff to ensure that it does not admit students who may pose a significant risk to the University community. </w:t>
      </w:r>
      <w:r w:rsidR="00D56200">
        <w:rPr>
          <w:sz w:val="24"/>
          <w:szCs w:val="24"/>
        </w:rPr>
        <w:t xml:space="preserve"> As part of the investigation into a criminal conviction the following issues will be considered: </w:t>
      </w:r>
    </w:p>
    <w:p w14:paraId="6C6F0C32" w14:textId="77777777" w:rsidR="00D56200" w:rsidRDefault="00D56200" w:rsidP="00D56200">
      <w:pPr>
        <w:tabs>
          <w:tab w:val="left" w:pos="1843"/>
        </w:tabs>
        <w:rPr>
          <w:rFonts w:eastAsia="SimSun" w:cs="Arial"/>
          <w:szCs w:val="24"/>
        </w:rPr>
      </w:pPr>
    </w:p>
    <w:p w14:paraId="42728297" w14:textId="35AE9791" w:rsidR="00964FB8" w:rsidRPr="00F20C23" w:rsidRDefault="00D56200" w:rsidP="003E2BB9">
      <w:pPr>
        <w:pStyle w:val="ListParagraph"/>
        <w:numPr>
          <w:ilvl w:val="2"/>
          <w:numId w:val="6"/>
        </w:numPr>
        <w:tabs>
          <w:tab w:val="left" w:pos="1843"/>
        </w:tabs>
        <w:ind w:left="1843" w:hanging="709"/>
        <w:rPr>
          <w:sz w:val="24"/>
          <w:szCs w:val="24"/>
        </w:rPr>
      </w:pPr>
      <w:r w:rsidRPr="00F20C23">
        <w:rPr>
          <w:sz w:val="24"/>
          <w:szCs w:val="24"/>
        </w:rPr>
        <w:t xml:space="preserve">Whether admission of the applicant to </w:t>
      </w:r>
      <w:r w:rsidR="00774F26" w:rsidRPr="00F20C23">
        <w:rPr>
          <w:sz w:val="24"/>
          <w:szCs w:val="24"/>
        </w:rPr>
        <w:t xml:space="preserve">University </w:t>
      </w:r>
      <w:r w:rsidR="00F20C23">
        <w:rPr>
          <w:sz w:val="24"/>
          <w:szCs w:val="24"/>
        </w:rPr>
        <w:t>managed</w:t>
      </w:r>
      <w:r w:rsidR="00774F26" w:rsidRPr="00F20C23">
        <w:rPr>
          <w:sz w:val="24"/>
          <w:szCs w:val="24"/>
        </w:rPr>
        <w:t xml:space="preserve"> Student Accommodation</w:t>
      </w:r>
      <w:r w:rsidRPr="00F20C23">
        <w:rPr>
          <w:sz w:val="24"/>
          <w:szCs w:val="24"/>
        </w:rPr>
        <w:t xml:space="preserve"> would pose a significant and unacceptable r</w:t>
      </w:r>
      <w:r w:rsidR="0088016E" w:rsidRPr="00F20C23">
        <w:rPr>
          <w:sz w:val="24"/>
          <w:szCs w:val="24"/>
        </w:rPr>
        <w:t>isk to the University community</w:t>
      </w:r>
      <w:r w:rsidR="00774F26" w:rsidRPr="00F20C23">
        <w:rPr>
          <w:sz w:val="24"/>
          <w:szCs w:val="24"/>
        </w:rPr>
        <w:t xml:space="preserve"> occupying and making use of </w:t>
      </w:r>
      <w:r w:rsidR="00F20C23" w:rsidRPr="00F20C23">
        <w:rPr>
          <w:sz w:val="24"/>
          <w:szCs w:val="24"/>
        </w:rPr>
        <w:t>those premises.</w:t>
      </w:r>
    </w:p>
    <w:p w14:paraId="40B35B6A" w14:textId="77777777" w:rsidR="00964FB8" w:rsidRPr="00F20C23" w:rsidRDefault="00964FB8" w:rsidP="00F20C23">
      <w:pPr>
        <w:pStyle w:val="ListParagraph"/>
        <w:rPr>
          <w:sz w:val="24"/>
          <w:szCs w:val="24"/>
        </w:rPr>
      </w:pPr>
    </w:p>
    <w:p w14:paraId="47BD3552" w14:textId="7DEBD4C0" w:rsidR="00964FB8" w:rsidRPr="00D56200" w:rsidRDefault="00964FB8" w:rsidP="00D56200">
      <w:pPr>
        <w:pStyle w:val="ListParagraph"/>
        <w:numPr>
          <w:ilvl w:val="2"/>
          <w:numId w:val="6"/>
        </w:numPr>
        <w:tabs>
          <w:tab w:val="left" w:pos="1843"/>
        </w:tabs>
        <w:ind w:left="1843" w:hanging="709"/>
        <w:rPr>
          <w:sz w:val="24"/>
          <w:szCs w:val="24"/>
        </w:rPr>
      </w:pPr>
      <w:r>
        <w:rPr>
          <w:sz w:val="24"/>
          <w:szCs w:val="24"/>
        </w:rPr>
        <w:t>Whether adjustments are required in order to accommodate the applicant and if it is possible and reasonable for the University to make those adjustments.</w:t>
      </w:r>
    </w:p>
    <w:p w14:paraId="6F4061CC" w14:textId="77777777" w:rsidR="007F33F6" w:rsidRPr="00AD6C91" w:rsidRDefault="007F33F6" w:rsidP="00AD6C91">
      <w:pPr>
        <w:pStyle w:val="ListParagraph"/>
        <w:rPr>
          <w:sz w:val="24"/>
          <w:szCs w:val="24"/>
        </w:rPr>
      </w:pPr>
    </w:p>
    <w:p w14:paraId="1D7E2CB1" w14:textId="2B2D2814" w:rsidR="00F20C23" w:rsidRDefault="00F20C23" w:rsidP="00AD6C91">
      <w:pPr>
        <w:pStyle w:val="ListParagraph"/>
        <w:numPr>
          <w:ilvl w:val="0"/>
          <w:numId w:val="2"/>
        </w:numPr>
        <w:rPr>
          <w:b/>
          <w:sz w:val="24"/>
          <w:szCs w:val="24"/>
        </w:rPr>
      </w:pPr>
      <w:r>
        <w:rPr>
          <w:b/>
          <w:sz w:val="24"/>
          <w:szCs w:val="24"/>
        </w:rPr>
        <w:t>Definition</w:t>
      </w:r>
    </w:p>
    <w:p w14:paraId="20170A73" w14:textId="77777777" w:rsidR="00F20C23" w:rsidRDefault="00F20C23" w:rsidP="00F20C23">
      <w:pPr>
        <w:pStyle w:val="Default"/>
        <w:ind w:left="720"/>
      </w:pPr>
    </w:p>
    <w:p w14:paraId="2EF89B5F" w14:textId="77777777" w:rsidR="00F20C23" w:rsidRPr="00F20C23" w:rsidRDefault="00F20C23" w:rsidP="00F20C23">
      <w:pPr>
        <w:pStyle w:val="Default"/>
        <w:ind w:left="720"/>
        <w:rPr>
          <w:rFonts w:eastAsia="SimSun"/>
          <w:color w:val="auto"/>
        </w:rPr>
      </w:pPr>
      <w:r w:rsidRPr="00F20C23">
        <w:rPr>
          <w:rFonts w:eastAsia="SimSun"/>
          <w:color w:val="auto"/>
        </w:rPr>
        <w:t xml:space="preserve">For the purposes of this policy, the University considers the following as relevant unspent criminal convictions which must be declared: </w:t>
      </w:r>
    </w:p>
    <w:p w14:paraId="05DC6D27" w14:textId="7851A9C9" w:rsidR="00F20C23" w:rsidRPr="00F20C23" w:rsidRDefault="00F20C23" w:rsidP="00F20C23">
      <w:pPr>
        <w:pStyle w:val="Default"/>
        <w:numPr>
          <w:ilvl w:val="0"/>
          <w:numId w:val="18"/>
        </w:numPr>
        <w:spacing w:after="31"/>
        <w:rPr>
          <w:rFonts w:eastAsia="SimSun"/>
          <w:color w:val="auto"/>
        </w:rPr>
      </w:pPr>
      <w:r w:rsidRPr="00F20C23">
        <w:rPr>
          <w:rFonts w:eastAsia="SimSun"/>
          <w:color w:val="auto"/>
        </w:rPr>
        <w:t xml:space="preserve">violence or threatening behaviour; offences concerning the intention to harm or offences which resulted in actual bodily harm; </w:t>
      </w:r>
    </w:p>
    <w:p w14:paraId="7454253E" w14:textId="595249E4" w:rsidR="00F20C23" w:rsidRPr="00F20C23" w:rsidRDefault="00F20C23" w:rsidP="00F20C23">
      <w:pPr>
        <w:pStyle w:val="Default"/>
        <w:numPr>
          <w:ilvl w:val="0"/>
          <w:numId w:val="18"/>
        </w:numPr>
        <w:spacing w:after="31"/>
        <w:rPr>
          <w:rFonts w:eastAsia="SimSun"/>
          <w:color w:val="auto"/>
        </w:rPr>
      </w:pPr>
      <w:r w:rsidRPr="00F20C23">
        <w:rPr>
          <w:rFonts w:eastAsia="SimSun"/>
          <w:color w:val="auto"/>
        </w:rPr>
        <w:t xml:space="preserve">offences listed in the Sex Offences Act 2003 or any previous or future equivalents of this Act; </w:t>
      </w:r>
    </w:p>
    <w:p w14:paraId="5B259E94" w14:textId="44E99189" w:rsidR="00F20C23" w:rsidRPr="00F20C23" w:rsidRDefault="00F20C23" w:rsidP="00F20C23">
      <w:pPr>
        <w:pStyle w:val="Default"/>
        <w:numPr>
          <w:ilvl w:val="0"/>
          <w:numId w:val="18"/>
        </w:numPr>
        <w:spacing w:after="31"/>
        <w:rPr>
          <w:rFonts w:eastAsia="SimSun"/>
          <w:color w:val="auto"/>
        </w:rPr>
      </w:pPr>
      <w:r w:rsidRPr="00F20C23">
        <w:rPr>
          <w:rFonts w:eastAsia="SimSun"/>
          <w:color w:val="auto"/>
        </w:rPr>
        <w:t xml:space="preserve">the unlawful supply of controlled drugs or substances; </w:t>
      </w:r>
    </w:p>
    <w:p w14:paraId="4D4172B3" w14:textId="4F810937" w:rsidR="00F20C23" w:rsidRPr="00F20C23" w:rsidRDefault="00F20C23" w:rsidP="00F20C23">
      <w:pPr>
        <w:pStyle w:val="Default"/>
        <w:numPr>
          <w:ilvl w:val="0"/>
          <w:numId w:val="18"/>
        </w:numPr>
        <w:spacing w:after="31"/>
        <w:rPr>
          <w:rFonts w:eastAsia="SimSun"/>
          <w:color w:val="auto"/>
        </w:rPr>
      </w:pPr>
      <w:r w:rsidRPr="00F20C23">
        <w:rPr>
          <w:rFonts w:eastAsia="SimSun"/>
          <w:color w:val="auto"/>
        </w:rPr>
        <w:t xml:space="preserve">offences involving firearms, and other weapons; </w:t>
      </w:r>
    </w:p>
    <w:p w14:paraId="62DA1C2F" w14:textId="244B51A8" w:rsidR="00F20C23" w:rsidRPr="00F20C23" w:rsidRDefault="00F20C23" w:rsidP="00F20C23">
      <w:pPr>
        <w:pStyle w:val="Default"/>
        <w:numPr>
          <w:ilvl w:val="0"/>
          <w:numId w:val="18"/>
        </w:numPr>
        <w:spacing w:after="31"/>
        <w:rPr>
          <w:rFonts w:eastAsia="SimSun"/>
          <w:color w:val="auto"/>
        </w:rPr>
      </w:pPr>
      <w:r w:rsidRPr="00F20C23">
        <w:rPr>
          <w:rFonts w:eastAsia="SimSun"/>
          <w:color w:val="auto"/>
        </w:rPr>
        <w:t xml:space="preserve">offences involving arson; </w:t>
      </w:r>
    </w:p>
    <w:p w14:paraId="64782B23" w14:textId="7888693A" w:rsidR="00F20C23" w:rsidRPr="00F20C23" w:rsidRDefault="00F20C23" w:rsidP="00F20C23">
      <w:pPr>
        <w:pStyle w:val="Default"/>
        <w:numPr>
          <w:ilvl w:val="0"/>
          <w:numId w:val="18"/>
        </w:numPr>
        <w:spacing w:after="31"/>
        <w:rPr>
          <w:rFonts w:eastAsia="SimSun"/>
          <w:color w:val="auto"/>
        </w:rPr>
      </w:pPr>
      <w:r w:rsidRPr="00F20C23">
        <w:rPr>
          <w:rFonts w:eastAsia="SimSun"/>
          <w:color w:val="auto"/>
        </w:rPr>
        <w:lastRenderedPageBreak/>
        <w:t xml:space="preserve">offences listed in the Terrorism Act 2006 or any previous or future equivalents of this Act; </w:t>
      </w:r>
    </w:p>
    <w:p w14:paraId="711BC56A" w14:textId="2439D60D" w:rsidR="00F20C23" w:rsidRPr="00F20C23" w:rsidRDefault="00F20C23" w:rsidP="00F20C23">
      <w:pPr>
        <w:pStyle w:val="Default"/>
        <w:numPr>
          <w:ilvl w:val="0"/>
          <w:numId w:val="18"/>
        </w:numPr>
        <w:spacing w:after="31"/>
        <w:rPr>
          <w:rFonts w:eastAsia="SimSun"/>
          <w:color w:val="auto"/>
        </w:rPr>
      </w:pPr>
      <w:r w:rsidRPr="00F20C23">
        <w:rPr>
          <w:rFonts w:eastAsia="SimSun"/>
          <w:color w:val="auto"/>
        </w:rPr>
        <w:t xml:space="preserve">offences under Protection from Harassment legislation; </w:t>
      </w:r>
    </w:p>
    <w:p w14:paraId="54AA850F" w14:textId="77777777" w:rsidR="00F20C23" w:rsidRDefault="00F20C23" w:rsidP="00F20C23">
      <w:pPr>
        <w:pStyle w:val="FootnoteText"/>
        <w:rPr>
          <w:sz w:val="24"/>
          <w:szCs w:val="24"/>
        </w:rPr>
      </w:pPr>
    </w:p>
    <w:p w14:paraId="6DC05755" w14:textId="5C6CCABC" w:rsidR="00F20C23" w:rsidRPr="00F20C23" w:rsidRDefault="00F20C23" w:rsidP="00F20C23">
      <w:pPr>
        <w:pStyle w:val="FootnoteText"/>
        <w:rPr>
          <w:sz w:val="24"/>
          <w:szCs w:val="24"/>
        </w:rPr>
      </w:pPr>
      <w:r w:rsidRPr="00F20C23">
        <w:rPr>
          <w:sz w:val="24"/>
          <w:szCs w:val="24"/>
        </w:rPr>
        <w:t xml:space="preserve">Convictions that are spent (as defined by the Rehabilitation of Offenders Act 1974) are not considered to be relevant. </w:t>
      </w:r>
    </w:p>
    <w:p w14:paraId="6A40E75B" w14:textId="2CBF6678" w:rsidR="00F20C23" w:rsidRDefault="00F20C23" w:rsidP="00F20C23">
      <w:pPr>
        <w:pStyle w:val="ListParagraph"/>
        <w:rPr>
          <w:b/>
          <w:sz w:val="24"/>
          <w:szCs w:val="24"/>
        </w:rPr>
      </w:pPr>
    </w:p>
    <w:p w14:paraId="13F4B072" w14:textId="0DC8E6B9" w:rsidR="00AD6C91" w:rsidRPr="00AD6C91" w:rsidRDefault="00AD6C91" w:rsidP="00AD6C91">
      <w:pPr>
        <w:pStyle w:val="ListParagraph"/>
        <w:numPr>
          <w:ilvl w:val="0"/>
          <w:numId w:val="2"/>
        </w:numPr>
        <w:rPr>
          <w:b/>
          <w:sz w:val="24"/>
          <w:szCs w:val="24"/>
        </w:rPr>
      </w:pPr>
      <w:r w:rsidRPr="00AD6C91">
        <w:rPr>
          <w:b/>
          <w:sz w:val="24"/>
          <w:szCs w:val="24"/>
        </w:rPr>
        <w:t xml:space="preserve"> </w:t>
      </w:r>
      <w:r w:rsidR="00F20C23">
        <w:rPr>
          <w:b/>
          <w:sz w:val="24"/>
          <w:szCs w:val="24"/>
        </w:rPr>
        <w:t>The Application Process</w:t>
      </w:r>
    </w:p>
    <w:p w14:paraId="2D21B718" w14:textId="77777777" w:rsidR="00AD6C91" w:rsidRDefault="00AD6C91" w:rsidP="00AD6C91">
      <w:pPr>
        <w:pStyle w:val="ListParagraph"/>
        <w:rPr>
          <w:sz w:val="24"/>
          <w:szCs w:val="24"/>
        </w:rPr>
      </w:pPr>
    </w:p>
    <w:p w14:paraId="3075168B" w14:textId="75498D5C" w:rsidR="00C52FF3" w:rsidRDefault="00AD6C91" w:rsidP="00F20C23">
      <w:pPr>
        <w:pStyle w:val="ListParagraph"/>
        <w:numPr>
          <w:ilvl w:val="1"/>
          <w:numId w:val="2"/>
        </w:numPr>
        <w:rPr>
          <w:sz w:val="24"/>
          <w:szCs w:val="24"/>
        </w:rPr>
      </w:pPr>
      <w:r>
        <w:rPr>
          <w:sz w:val="24"/>
          <w:szCs w:val="24"/>
        </w:rPr>
        <w:t>As part of the application</w:t>
      </w:r>
      <w:r w:rsidR="0067181D">
        <w:rPr>
          <w:sz w:val="24"/>
          <w:szCs w:val="24"/>
        </w:rPr>
        <w:t xml:space="preserve"> process</w:t>
      </w:r>
      <w:r w:rsidR="00F20C23">
        <w:rPr>
          <w:sz w:val="24"/>
          <w:szCs w:val="24"/>
        </w:rPr>
        <w:t xml:space="preserve"> for Student Accommodation managed by the University</w:t>
      </w:r>
      <w:r>
        <w:rPr>
          <w:sz w:val="24"/>
          <w:szCs w:val="24"/>
        </w:rPr>
        <w:t>, all applicants are asked to declare if they have a relevant criminal conviction</w:t>
      </w:r>
      <w:r w:rsidR="006D7ED4">
        <w:rPr>
          <w:sz w:val="24"/>
          <w:szCs w:val="24"/>
        </w:rPr>
        <w:t xml:space="preserve"> that is not spent. </w:t>
      </w:r>
    </w:p>
    <w:p w14:paraId="5AE66CFA" w14:textId="77777777" w:rsidR="006D7ED4" w:rsidRDefault="006D7ED4" w:rsidP="006D7ED4">
      <w:pPr>
        <w:pStyle w:val="ListParagraph"/>
        <w:ind w:left="1080"/>
        <w:rPr>
          <w:sz w:val="24"/>
          <w:szCs w:val="24"/>
        </w:rPr>
      </w:pPr>
    </w:p>
    <w:p w14:paraId="3C40EE88" w14:textId="77777777" w:rsidR="0008439E" w:rsidRDefault="00C3556A" w:rsidP="0008439E">
      <w:pPr>
        <w:pStyle w:val="ListParagraph"/>
        <w:numPr>
          <w:ilvl w:val="1"/>
          <w:numId w:val="2"/>
        </w:numPr>
        <w:rPr>
          <w:sz w:val="24"/>
          <w:szCs w:val="24"/>
        </w:rPr>
      </w:pPr>
      <w:r>
        <w:rPr>
          <w:sz w:val="24"/>
          <w:szCs w:val="24"/>
        </w:rPr>
        <w:t xml:space="preserve">Where an applicant has indicated </w:t>
      </w:r>
      <w:r w:rsidR="00342DAE">
        <w:rPr>
          <w:sz w:val="24"/>
          <w:szCs w:val="24"/>
        </w:rPr>
        <w:t>when applying</w:t>
      </w:r>
      <w:r>
        <w:rPr>
          <w:sz w:val="24"/>
          <w:szCs w:val="24"/>
        </w:rPr>
        <w:t xml:space="preserve"> that they have either a relevant criminal conviction or a relevant unspent criminal conviction, further investigation is required and the applicant will be contacted </w:t>
      </w:r>
      <w:r w:rsidR="00F20C23">
        <w:rPr>
          <w:sz w:val="24"/>
          <w:szCs w:val="24"/>
        </w:rPr>
        <w:t xml:space="preserve">by the Accommodation team </w:t>
      </w:r>
      <w:r>
        <w:rPr>
          <w:sz w:val="24"/>
          <w:szCs w:val="24"/>
        </w:rPr>
        <w:t xml:space="preserve">and asked to provide </w:t>
      </w:r>
      <w:r w:rsidR="00F20C23">
        <w:rPr>
          <w:sz w:val="24"/>
          <w:szCs w:val="24"/>
        </w:rPr>
        <w:t>further information</w:t>
      </w:r>
      <w:r w:rsidR="005D7737">
        <w:rPr>
          <w:sz w:val="24"/>
          <w:szCs w:val="24"/>
        </w:rPr>
        <w:t xml:space="preserve"> relating to the offence and any cases which are pending</w:t>
      </w:r>
      <w:r w:rsidR="00F20C23">
        <w:rPr>
          <w:sz w:val="24"/>
          <w:szCs w:val="24"/>
        </w:rPr>
        <w:t xml:space="preserve"> in </w:t>
      </w:r>
      <w:r w:rsidR="00F20C23" w:rsidRPr="00F20C23">
        <w:rPr>
          <w:sz w:val="24"/>
          <w:szCs w:val="24"/>
        </w:rPr>
        <w:t>order for a risk assessment to be made to determine if suitable accommodation can be offered to the applicant.</w:t>
      </w:r>
    </w:p>
    <w:p w14:paraId="220B9B4B" w14:textId="77777777" w:rsidR="0008439E" w:rsidRPr="0008439E" w:rsidRDefault="0008439E" w:rsidP="0008439E">
      <w:pPr>
        <w:pStyle w:val="ListParagraph"/>
        <w:rPr>
          <w:szCs w:val="24"/>
        </w:rPr>
      </w:pPr>
    </w:p>
    <w:p w14:paraId="416032B8" w14:textId="77777777" w:rsidR="0008439E" w:rsidRPr="0008439E" w:rsidRDefault="00252CAF" w:rsidP="0008439E">
      <w:pPr>
        <w:pStyle w:val="ListParagraph"/>
        <w:numPr>
          <w:ilvl w:val="1"/>
          <w:numId w:val="2"/>
        </w:numPr>
        <w:rPr>
          <w:sz w:val="24"/>
          <w:szCs w:val="24"/>
        </w:rPr>
      </w:pPr>
      <w:r w:rsidRPr="0008439E">
        <w:rPr>
          <w:sz w:val="24"/>
          <w:szCs w:val="24"/>
        </w:rPr>
        <w:t>Where an applicant fails to disclose a crimi</w:t>
      </w:r>
      <w:r w:rsidR="00F20C23" w:rsidRPr="0008439E">
        <w:rPr>
          <w:sz w:val="24"/>
          <w:szCs w:val="24"/>
        </w:rPr>
        <w:t>nal conviction (as defined in 2</w:t>
      </w:r>
      <w:r w:rsidRPr="0008439E">
        <w:rPr>
          <w:sz w:val="24"/>
          <w:szCs w:val="24"/>
        </w:rPr>
        <w:t xml:space="preserve"> above) and it </w:t>
      </w:r>
      <w:r w:rsidR="005D7737" w:rsidRPr="0008439E">
        <w:rPr>
          <w:sz w:val="24"/>
          <w:szCs w:val="24"/>
        </w:rPr>
        <w:t xml:space="preserve">is </w:t>
      </w:r>
      <w:r w:rsidRPr="0008439E">
        <w:rPr>
          <w:sz w:val="24"/>
          <w:szCs w:val="24"/>
        </w:rPr>
        <w:t xml:space="preserve">subsequently </w:t>
      </w:r>
      <w:r w:rsidR="005D7737" w:rsidRPr="0008439E">
        <w:rPr>
          <w:sz w:val="24"/>
          <w:szCs w:val="24"/>
        </w:rPr>
        <w:t>revealed</w:t>
      </w:r>
      <w:r w:rsidRPr="0008439E">
        <w:rPr>
          <w:sz w:val="24"/>
          <w:szCs w:val="24"/>
        </w:rPr>
        <w:t xml:space="preserve"> that the applicant does have a conviction, the University reserves the right to fully investigate the case and withdraw </w:t>
      </w:r>
      <w:r w:rsidR="00FF031E" w:rsidRPr="0008439E">
        <w:rPr>
          <w:sz w:val="24"/>
          <w:szCs w:val="24"/>
        </w:rPr>
        <w:t xml:space="preserve">any </w:t>
      </w:r>
      <w:r w:rsidR="00F20C23" w:rsidRPr="0008439E">
        <w:rPr>
          <w:sz w:val="24"/>
          <w:szCs w:val="24"/>
        </w:rPr>
        <w:t xml:space="preserve">Student Accommodation </w:t>
      </w:r>
      <w:r w:rsidR="00FF031E" w:rsidRPr="0008439E">
        <w:rPr>
          <w:sz w:val="24"/>
          <w:szCs w:val="24"/>
        </w:rPr>
        <w:t>place which has been offered.</w:t>
      </w:r>
      <w:r w:rsidR="00395A0F" w:rsidRPr="0008439E">
        <w:rPr>
          <w:sz w:val="24"/>
          <w:szCs w:val="24"/>
        </w:rPr>
        <w:t xml:space="preserve"> </w:t>
      </w:r>
    </w:p>
    <w:p w14:paraId="22868F58" w14:textId="77777777" w:rsidR="0008439E" w:rsidRPr="0008439E" w:rsidRDefault="0008439E" w:rsidP="0008439E">
      <w:pPr>
        <w:pStyle w:val="ListParagraph"/>
        <w:rPr>
          <w:sz w:val="24"/>
          <w:szCs w:val="24"/>
        </w:rPr>
      </w:pPr>
    </w:p>
    <w:p w14:paraId="6801794D" w14:textId="77777777" w:rsidR="0008439E" w:rsidRPr="0008439E" w:rsidRDefault="00395A0F" w:rsidP="0008439E">
      <w:pPr>
        <w:pStyle w:val="ListParagraph"/>
        <w:numPr>
          <w:ilvl w:val="1"/>
          <w:numId w:val="2"/>
        </w:numPr>
        <w:rPr>
          <w:sz w:val="24"/>
          <w:szCs w:val="24"/>
        </w:rPr>
      </w:pPr>
      <w:r w:rsidRPr="0008439E">
        <w:rPr>
          <w:sz w:val="24"/>
          <w:szCs w:val="24"/>
        </w:rPr>
        <w:t xml:space="preserve">Applicants may also </w:t>
      </w:r>
      <w:r w:rsidR="005D7737" w:rsidRPr="0008439E">
        <w:rPr>
          <w:sz w:val="24"/>
          <w:szCs w:val="24"/>
        </w:rPr>
        <w:t>be asked</w:t>
      </w:r>
      <w:r w:rsidRPr="0008439E">
        <w:rPr>
          <w:sz w:val="24"/>
          <w:szCs w:val="24"/>
        </w:rPr>
        <w:t xml:space="preserve"> to provide the name of a third party, such as social worker or probation officer, whom the University may contact for additional information relating to the case. </w:t>
      </w:r>
    </w:p>
    <w:p w14:paraId="1B975C09" w14:textId="77777777" w:rsidR="0008439E" w:rsidRPr="0008439E" w:rsidRDefault="0008439E" w:rsidP="0008439E">
      <w:pPr>
        <w:pStyle w:val="ListParagraph"/>
        <w:rPr>
          <w:sz w:val="24"/>
          <w:szCs w:val="24"/>
        </w:rPr>
      </w:pPr>
    </w:p>
    <w:p w14:paraId="01921524" w14:textId="77777777" w:rsidR="0008439E" w:rsidRPr="0008439E" w:rsidRDefault="00395A0F" w:rsidP="0008439E">
      <w:pPr>
        <w:pStyle w:val="ListParagraph"/>
        <w:numPr>
          <w:ilvl w:val="1"/>
          <w:numId w:val="2"/>
        </w:numPr>
        <w:rPr>
          <w:sz w:val="24"/>
          <w:szCs w:val="24"/>
        </w:rPr>
      </w:pPr>
      <w:r w:rsidRPr="0008439E">
        <w:rPr>
          <w:sz w:val="24"/>
          <w:szCs w:val="24"/>
        </w:rPr>
        <w:t>Dependent on the details provided to the University and the nature of the offence, the University reserves the right to request a Disclosure Scotland check to be carried out subsequent to this information being r</w:t>
      </w:r>
      <w:r w:rsidR="0088016E" w:rsidRPr="0008439E">
        <w:rPr>
          <w:sz w:val="24"/>
          <w:szCs w:val="24"/>
        </w:rPr>
        <w:t>eceived.  Where this</w:t>
      </w:r>
      <w:r w:rsidRPr="0008439E">
        <w:rPr>
          <w:sz w:val="24"/>
          <w:szCs w:val="24"/>
        </w:rPr>
        <w:t xml:space="preserve"> is requested, the applicant is required to pay any costs associated with this. </w:t>
      </w:r>
    </w:p>
    <w:p w14:paraId="5C41AA6B" w14:textId="77777777" w:rsidR="0008439E" w:rsidRPr="0008439E" w:rsidRDefault="0008439E" w:rsidP="0008439E">
      <w:pPr>
        <w:pStyle w:val="ListParagraph"/>
        <w:rPr>
          <w:sz w:val="24"/>
          <w:szCs w:val="24"/>
        </w:rPr>
      </w:pPr>
    </w:p>
    <w:p w14:paraId="06E1ABAB" w14:textId="7A17E3FB" w:rsidR="00395A0F" w:rsidRPr="0008439E" w:rsidRDefault="00486AE0" w:rsidP="0008439E">
      <w:pPr>
        <w:pStyle w:val="ListParagraph"/>
        <w:numPr>
          <w:ilvl w:val="1"/>
          <w:numId w:val="2"/>
        </w:numPr>
        <w:rPr>
          <w:sz w:val="24"/>
          <w:szCs w:val="24"/>
        </w:rPr>
      </w:pPr>
      <w:r w:rsidRPr="0008439E">
        <w:rPr>
          <w:sz w:val="24"/>
          <w:szCs w:val="24"/>
        </w:rPr>
        <w:t xml:space="preserve">When all relevant </w:t>
      </w:r>
      <w:r w:rsidR="005D7737" w:rsidRPr="0008439E">
        <w:rPr>
          <w:sz w:val="24"/>
          <w:szCs w:val="24"/>
        </w:rPr>
        <w:t xml:space="preserve">information is received a risk assessment is conducted and a </w:t>
      </w:r>
      <w:r w:rsidR="00CD1455" w:rsidRPr="0008439E">
        <w:rPr>
          <w:sz w:val="24"/>
          <w:szCs w:val="24"/>
        </w:rPr>
        <w:t xml:space="preserve">decision is made regarding referral to the University’s </w:t>
      </w:r>
      <w:r w:rsidR="005D7737" w:rsidRPr="0008439E">
        <w:rPr>
          <w:sz w:val="24"/>
          <w:szCs w:val="24"/>
        </w:rPr>
        <w:t xml:space="preserve">Accommodation Criminal Convictions </w:t>
      </w:r>
      <w:r w:rsidR="00CD1455" w:rsidRPr="0008439E">
        <w:rPr>
          <w:sz w:val="24"/>
          <w:szCs w:val="24"/>
        </w:rPr>
        <w:t xml:space="preserve">Disclosure Panel. </w:t>
      </w:r>
      <w:r w:rsidR="005562CA" w:rsidRPr="0008439E">
        <w:rPr>
          <w:sz w:val="24"/>
          <w:szCs w:val="24"/>
        </w:rPr>
        <w:t xml:space="preserve"> </w:t>
      </w:r>
    </w:p>
    <w:p w14:paraId="1A838076" w14:textId="77777777" w:rsidR="00CD1455" w:rsidRDefault="00CD1455" w:rsidP="00CD1455">
      <w:pPr>
        <w:ind w:left="1134" w:hanging="774"/>
        <w:rPr>
          <w:szCs w:val="24"/>
        </w:rPr>
      </w:pPr>
    </w:p>
    <w:p w14:paraId="41E3F154" w14:textId="29864F0B" w:rsidR="00CD1455" w:rsidRDefault="0008439E" w:rsidP="00CD1455">
      <w:pPr>
        <w:tabs>
          <w:tab w:val="left" w:pos="1843"/>
        </w:tabs>
        <w:ind w:left="1839" w:hanging="705"/>
        <w:rPr>
          <w:szCs w:val="24"/>
        </w:rPr>
      </w:pPr>
      <w:r>
        <w:rPr>
          <w:szCs w:val="24"/>
        </w:rPr>
        <w:t>3.6</w:t>
      </w:r>
      <w:r w:rsidR="00CD1455">
        <w:rPr>
          <w:szCs w:val="24"/>
        </w:rPr>
        <w:t>.1</w:t>
      </w:r>
      <w:r w:rsidR="00CD1455">
        <w:rPr>
          <w:szCs w:val="24"/>
        </w:rPr>
        <w:tab/>
        <w:t xml:space="preserve">Where the offence is deemed as </w:t>
      </w:r>
      <w:r w:rsidR="00CD1455" w:rsidRPr="00D06FDD">
        <w:rPr>
          <w:i/>
          <w:szCs w:val="24"/>
        </w:rPr>
        <w:t>minor</w:t>
      </w:r>
      <w:r w:rsidR="00CD1455">
        <w:rPr>
          <w:szCs w:val="24"/>
        </w:rPr>
        <w:t xml:space="preserve"> </w:t>
      </w:r>
      <w:r w:rsidR="00D06FDD">
        <w:rPr>
          <w:rStyle w:val="FootnoteReference"/>
          <w:szCs w:val="24"/>
        </w:rPr>
        <w:footnoteReference w:id="1"/>
      </w:r>
      <w:r w:rsidR="00D06FDD">
        <w:rPr>
          <w:szCs w:val="24"/>
        </w:rPr>
        <w:t xml:space="preserve"> </w:t>
      </w:r>
      <w:r w:rsidR="00CD1455">
        <w:rPr>
          <w:szCs w:val="24"/>
        </w:rPr>
        <w:t>a decision can be taken to ad</w:t>
      </w:r>
      <w:r w:rsidR="00D06FDD">
        <w:rPr>
          <w:szCs w:val="24"/>
        </w:rPr>
        <w:t>mi</w:t>
      </w:r>
      <w:r w:rsidR="00A909FD">
        <w:rPr>
          <w:szCs w:val="24"/>
        </w:rPr>
        <w:t xml:space="preserve">t the applicant to </w:t>
      </w:r>
      <w:r w:rsidR="005D7737">
        <w:rPr>
          <w:szCs w:val="24"/>
        </w:rPr>
        <w:t>University Accommodation</w:t>
      </w:r>
      <w:r w:rsidR="00A909FD">
        <w:rPr>
          <w:szCs w:val="24"/>
        </w:rPr>
        <w:t xml:space="preserve">.  The applicant will then be informed in writing of this decision.  </w:t>
      </w:r>
    </w:p>
    <w:p w14:paraId="60AE01C6" w14:textId="77777777" w:rsidR="00CD1455" w:rsidRDefault="00CD1455" w:rsidP="00CD1455">
      <w:pPr>
        <w:tabs>
          <w:tab w:val="left" w:pos="1843"/>
        </w:tabs>
        <w:ind w:left="1839" w:hanging="705"/>
        <w:rPr>
          <w:szCs w:val="24"/>
        </w:rPr>
      </w:pPr>
    </w:p>
    <w:p w14:paraId="0E86F61B" w14:textId="1E3734F1" w:rsidR="00C72455" w:rsidRDefault="0008439E" w:rsidP="00C72455">
      <w:pPr>
        <w:tabs>
          <w:tab w:val="left" w:pos="1843"/>
        </w:tabs>
        <w:ind w:left="1839" w:hanging="705"/>
        <w:rPr>
          <w:szCs w:val="24"/>
        </w:rPr>
      </w:pPr>
      <w:r>
        <w:rPr>
          <w:szCs w:val="24"/>
        </w:rPr>
        <w:t>3.6</w:t>
      </w:r>
      <w:r w:rsidR="00D06FDD">
        <w:rPr>
          <w:szCs w:val="24"/>
        </w:rPr>
        <w:t>.2</w:t>
      </w:r>
      <w:r w:rsidR="00D06FDD">
        <w:rPr>
          <w:szCs w:val="24"/>
        </w:rPr>
        <w:tab/>
        <w:t xml:space="preserve">Where the offence carried a custodial sentence or where </w:t>
      </w:r>
      <w:r w:rsidR="005562CA">
        <w:rPr>
          <w:szCs w:val="24"/>
        </w:rPr>
        <w:t xml:space="preserve">a pattern of minor offending is identified, </w:t>
      </w:r>
      <w:r w:rsidR="00D06FDD">
        <w:rPr>
          <w:szCs w:val="24"/>
        </w:rPr>
        <w:t xml:space="preserve">the case will normally be referred to </w:t>
      </w:r>
      <w:r w:rsidR="00D06FDD">
        <w:rPr>
          <w:szCs w:val="24"/>
        </w:rPr>
        <w:lastRenderedPageBreak/>
        <w:t xml:space="preserve">the University </w:t>
      </w:r>
      <w:r w:rsidR="005D7737">
        <w:rPr>
          <w:szCs w:val="24"/>
        </w:rPr>
        <w:t xml:space="preserve">Accommodation Criminal Convictions </w:t>
      </w:r>
      <w:r w:rsidR="00D06FDD">
        <w:rPr>
          <w:szCs w:val="24"/>
        </w:rPr>
        <w:t xml:space="preserve">Disclosure Panel for further consideration. </w:t>
      </w:r>
    </w:p>
    <w:p w14:paraId="6A9C0FDF" w14:textId="77777777" w:rsidR="00D06FDD" w:rsidRDefault="00D06FDD" w:rsidP="00CD1455">
      <w:pPr>
        <w:tabs>
          <w:tab w:val="left" w:pos="1843"/>
        </w:tabs>
        <w:ind w:left="1839" w:hanging="705"/>
        <w:rPr>
          <w:szCs w:val="24"/>
        </w:rPr>
      </w:pPr>
    </w:p>
    <w:p w14:paraId="0019C258" w14:textId="020A1987" w:rsidR="00D06FDD" w:rsidRDefault="00D06FDD" w:rsidP="00CD1455">
      <w:pPr>
        <w:tabs>
          <w:tab w:val="left" w:pos="1843"/>
        </w:tabs>
        <w:ind w:left="1839" w:hanging="705"/>
        <w:rPr>
          <w:szCs w:val="24"/>
        </w:rPr>
      </w:pPr>
      <w:r>
        <w:rPr>
          <w:szCs w:val="24"/>
        </w:rPr>
        <w:t>3.</w:t>
      </w:r>
      <w:r w:rsidR="0008439E">
        <w:rPr>
          <w:szCs w:val="24"/>
        </w:rPr>
        <w:t>6</w:t>
      </w:r>
      <w:r>
        <w:rPr>
          <w:szCs w:val="24"/>
        </w:rPr>
        <w:t>.3</w:t>
      </w:r>
      <w:r>
        <w:rPr>
          <w:szCs w:val="24"/>
        </w:rPr>
        <w:tab/>
        <w:t>The University reserves the right to refer cases to</w:t>
      </w:r>
      <w:r w:rsidR="00A76D9C">
        <w:rPr>
          <w:szCs w:val="24"/>
        </w:rPr>
        <w:t xml:space="preserve"> the </w:t>
      </w:r>
      <w:r>
        <w:rPr>
          <w:szCs w:val="24"/>
        </w:rPr>
        <w:t xml:space="preserve">Disclosure Panel </w:t>
      </w:r>
      <w:r w:rsidR="00A76D9C">
        <w:rPr>
          <w:szCs w:val="24"/>
        </w:rPr>
        <w:t xml:space="preserve">on a case-by-case basis as is </w:t>
      </w:r>
      <w:r w:rsidR="005562CA">
        <w:rPr>
          <w:szCs w:val="24"/>
        </w:rPr>
        <w:t xml:space="preserve">deemed </w:t>
      </w:r>
      <w:r w:rsidR="006441A8">
        <w:rPr>
          <w:szCs w:val="24"/>
        </w:rPr>
        <w:t>necessary</w:t>
      </w:r>
    </w:p>
    <w:p w14:paraId="774165C2" w14:textId="77777777" w:rsidR="007F33F6" w:rsidRDefault="007F33F6" w:rsidP="00C3556A">
      <w:pPr>
        <w:rPr>
          <w:b/>
          <w:szCs w:val="24"/>
        </w:rPr>
      </w:pPr>
    </w:p>
    <w:p w14:paraId="7CBA0CF4" w14:textId="478CF264" w:rsidR="00C72455" w:rsidRPr="005D7737" w:rsidRDefault="00C72455" w:rsidP="001D0AE6">
      <w:pPr>
        <w:pStyle w:val="ListParagraph"/>
        <w:numPr>
          <w:ilvl w:val="0"/>
          <w:numId w:val="2"/>
        </w:numPr>
        <w:ind w:left="360"/>
        <w:rPr>
          <w:szCs w:val="24"/>
        </w:rPr>
      </w:pPr>
      <w:r w:rsidRPr="005D7737">
        <w:rPr>
          <w:b/>
          <w:sz w:val="24"/>
          <w:szCs w:val="24"/>
        </w:rPr>
        <w:t xml:space="preserve">The University </w:t>
      </w:r>
      <w:r w:rsidR="005D7737" w:rsidRPr="005D7737">
        <w:rPr>
          <w:b/>
          <w:sz w:val="24"/>
          <w:szCs w:val="24"/>
        </w:rPr>
        <w:t xml:space="preserve">Accommodation Criminal Convictions </w:t>
      </w:r>
      <w:r w:rsidRPr="005D7737">
        <w:rPr>
          <w:b/>
          <w:sz w:val="24"/>
          <w:szCs w:val="24"/>
        </w:rPr>
        <w:t>Disclosure Panel</w:t>
      </w:r>
    </w:p>
    <w:p w14:paraId="053BBA67" w14:textId="77777777" w:rsidR="005D7737" w:rsidRPr="005D7737" w:rsidRDefault="005D7737" w:rsidP="005D7737">
      <w:pPr>
        <w:pStyle w:val="ListParagraph"/>
        <w:ind w:left="360"/>
        <w:rPr>
          <w:szCs w:val="24"/>
        </w:rPr>
      </w:pPr>
    </w:p>
    <w:p w14:paraId="088FEDAC" w14:textId="77777777" w:rsidR="00C72455" w:rsidRDefault="00C72455" w:rsidP="00A718B7">
      <w:pPr>
        <w:tabs>
          <w:tab w:val="left" w:pos="1134"/>
        </w:tabs>
        <w:ind w:left="426"/>
        <w:rPr>
          <w:szCs w:val="24"/>
        </w:rPr>
      </w:pPr>
      <w:r w:rsidRPr="00C72455">
        <w:rPr>
          <w:szCs w:val="24"/>
        </w:rPr>
        <w:t>4.1</w:t>
      </w:r>
      <w:r w:rsidRPr="00C72455">
        <w:rPr>
          <w:szCs w:val="24"/>
        </w:rPr>
        <w:tab/>
        <w:t xml:space="preserve"> The University Disclosure Panel normally comprises: </w:t>
      </w:r>
    </w:p>
    <w:p w14:paraId="0B18001A" w14:textId="6FB55222" w:rsidR="00C15EC5" w:rsidRPr="0072702A" w:rsidRDefault="00C15EC5" w:rsidP="0072702A">
      <w:pPr>
        <w:pStyle w:val="ListParagraph"/>
        <w:numPr>
          <w:ilvl w:val="0"/>
          <w:numId w:val="19"/>
        </w:numPr>
        <w:rPr>
          <w:rFonts w:eastAsiaTheme="minorEastAsia" w:cstheme="minorBidi"/>
          <w:sz w:val="24"/>
          <w:szCs w:val="24"/>
        </w:rPr>
      </w:pPr>
      <w:r w:rsidRPr="0072702A">
        <w:rPr>
          <w:rFonts w:eastAsiaTheme="minorEastAsia" w:cstheme="minorBidi"/>
          <w:sz w:val="24"/>
          <w:szCs w:val="24"/>
        </w:rPr>
        <w:t>Student Accommodation Manager</w:t>
      </w:r>
    </w:p>
    <w:p w14:paraId="2904CDF6" w14:textId="3529CDB8" w:rsidR="00C15EC5" w:rsidRPr="0072702A" w:rsidRDefault="00C15EC5" w:rsidP="00C15EC5">
      <w:pPr>
        <w:pStyle w:val="ListParagraph"/>
        <w:numPr>
          <w:ilvl w:val="0"/>
          <w:numId w:val="9"/>
        </w:numPr>
        <w:rPr>
          <w:rFonts w:eastAsiaTheme="minorEastAsia" w:cstheme="minorBidi"/>
          <w:sz w:val="24"/>
          <w:szCs w:val="24"/>
        </w:rPr>
      </w:pPr>
      <w:r w:rsidRPr="0072702A">
        <w:rPr>
          <w:rFonts w:eastAsiaTheme="minorEastAsia" w:cstheme="minorBidi"/>
          <w:sz w:val="24"/>
          <w:szCs w:val="24"/>
        </w:rPr>
        <w:t>Head of Hospitality &amp; Facilities Services</w:t>
      </w:r>
    </w:p>
    <w:p w14:paraId="1FC5E157" w14:textId="6916CF5B" w:rsidR="00C15EC5" w:rsidRPr="0072702A" w:rsidRDefault="00C15EC5" w:rsidP="00C15EC5">
      <w:pPr>
        <w:pStyle w:val="ListParagraph"/>
        <w:numPr>
          <w:ilvl w:val="0"/>
          <w:numId w:val="9"/>
        </w:numPr>
        <w:rPr>
          <w:rFonts w:eastAsiaTheme="minorEastAsia" w:cstheme="minorBidi"/>
          <w:sz w:val="24"/>
          <w:szCs w:val="24"/>
        </w:rPr>
      </w:pPr>
      <w:r w:rsidRPr="0072702A">
        <w:rPr>
          <w:rFonts w:eastAsiaTheme="minorEastAsia" w:cstheme="minorBidi"/>
          <w:sz w:val="24"/>
          <w:szCs w:val="24"/>
        </w:rPr>
        <w:t>Head of Student Inclusion &amp; Wellbeing</w:t>
      </w:r>
    </w:p>
    <w:p w14:paraId="3E2F732E" w14:textId="0468A967" w:rsidR="00C15EC5" w:rsidRPr="0072702A" w:rsidRDefault="00C15EC5" w:rsidP="00C15EC5">
      <w:pPr>
        <w:pStyle w:val="ListParagraph"/>
        <w:numPr>
          <w:ilvl w:val="0"/>
          <w:numId w:val="9"/>
        </w:numPr>
        <w:rPr>
          <w:rFonts w:eastAsiaTheme="minorEastAsia" w:cstheme="minorBidi"/>
          <w:sz w:val="24"/>
          <w:szCs w:val="24"/>
        </w:rPr>
      </w:pPr>
      <w:r w:rsidRPr="0072702A">
        <w:rPr>
          <w:rFonts w:eastAsiaTheme="minorEastAsia" w:cstheme="minorBidi"/>
          <w:sz w:val="24"/>
          <w:szCs w:val="24"/>
        </w:rPr>
        <w:t>Head of Appeals, Complaints and Conduct Officer</w:t>
      </w:r>
    </w:p>
    <w:p w14:paraId="2EF781DE" w14:textId="77777777" w:rsidR="00C72455" w:rsidRDefault="00C72455" w:rsidP="00C72455">
      <w:pPr>
        <w:rPr>
          <w:szCs w:val="24"/>
        </w:rPr>
      </w:pPr>
    </w:p>
    <w:p w14:paraId="683DE921" w14:textId="7C1DDD44" w:rsidR="00C72455" w:rsidRDefault="00C72455" w:rsidP="00A718B7">
      <w:pPr>
        <w:tabs>
          <w:tab w:val="left" w:pos="1134"/>
        </w:tabs>
        <w:ind w:left="1134" w:hanging="708"/>
        <w:rPr>
          <w:szCs w:val="24"/>
        </w:rPr>
      </w:pPr>
      <w:r>
        <w:rPr>
          <w:szCs w:val="24"/>
        </w:rPr>
        <w:t xml:space="preserve">4.2 </w:t>
      </w:r>
      <w:r w:rsidR="00A718B7">
        <w:rPr>
          <w:szCs w:val="24"/>
        </w:rPr>
        <w:tab/>
      </w:r>
      <w:r>
        <w:rPr>
          <w:szCs w:val="24"/>
        </w:rPr>
        <w:t xml:space="preserve">The University reserves the right to co-opt other members of staff to </w:t>
      </w:r>
      <w:r w:rsidR="00A718B7">
        <w:rPr>
          <w:szCs w:val="24"/>
        </w:rPr>
        <w:t xml:space="preserve">attend </w:t>
      </w:r>
      <w:r>
        <w:rPr>
          <w:szCs w:val="24"/>
        </w:rPr>
        <w:t xml:space="preserve">the </w:t>
      </w:r>
      <w:r w:rsidR="0072702A">
        <w:rPr>
          <w:szCs w:val="24"/>
        </w:rPr>
        <w:t xml:space="preserve">Accommodation Criminal Convictions </w:t>
      </w:r>
      <w:r>
        <w:rPr>
          <w:szCs w:val="24"/>
        </w:rPr>
        <w:t xml:space="preserve">Disclosure Panel </w:t>
      </w:r>
      <w:r w:rsidR="00A718B7">
        <w:rPr>
          <w:szCs w:val="24"/>
        </w:rPr>
        <w:t xml:space="preserve">as necessary, in order to ensure the required expertise is available to make a decision on admission.  </w:t>
      </w:r>
    </w:p>
    <w:p w14:paraId="2A257BC5" w14:textId="77777777" w:rsidR="002B2D19" w:rsidRDefault="002B2D19" w:rsidP="00A718B7">
      <w:pPr>
        <w:tabs>
          <w:tab w:val="left" w:pos="1134"/>
        </w:tabs>
        <w:ind w:left="1134" w:hanging="708"/>
        <w:rPr>
          <w:szCs w:val="24"/>
        </w:rPr>
      </w:pPr>
    </w:p>
    <w:p w14:paraId="62A4DABE" w14:textId="4546773D" w:rsidR="002139D4" w:rsidRDefault="002B2D19" w:rsidP="00A718B7">
      <w:pPr>
        <w:tabs>
          <w:tab w:val="left" w:pos="1134"/>
        </w:tabs>
        <w:ind w:left="1134" w:hanging="708"/>
        <w:rPr>
          <w:szCs w:val="24"/>
        </w:rPr>
      </w:pPr>
      <w:r>
        <w:rPr>
          <w:szCs w:val="24"/>
        </w:rPr>
        <w:t>4.3</w:t>
      </w:r>
      <w:r>
        <w:rPr>
          <w:szCs w:val="24"/>
        </w:rPr>
        <w:tab/>
      </w:r>
      <w:r w:rsidR="002139D4">
        <w:rPr>
          <w:szCs w:val="24"/>
        </w:rPr>
        <w:t xml:space="preserve">The </w:t>
      </w:r>
      <w:r w:rsidR="0072702A">
        <w:rPr>
          <w:szCs w:val="24"/>
        </w:rPr>
        <w:t xml:space="preserve">Accommodation Criminal Convictions </w:t>
      </w:r>
      <w:r w:rsidR="002139D4">
        <w:rPr>
          <w:szCs w:val="24"/>
        </w:rPr>
        <w:t>Disclosure Panel is provided with an anonymised version of the criminal convictions data.</w:t>
      </w:r>
    </w:p>
    <w:p w14:paraId="6A0E6055" w14:textId="77777777" w:rsidR="002139D4" w:rsidRDefault="002139D4" w:rsidP="00A718B7">
      <w:pPr>
        <w:tabs>
          <w:tab w:val="left" w:pos="1134"/>
        </w:tabs>
        <w:ind w:left="1134" w:hanging="708"/>
        <w:rPr>
          <w:szCs w:val="24"/>
        </w:rPr>
      </w:pPr>
    </w:p>
    <w:p w14:paraId="7B09F3CD" w14:textId="6A0919DE" w:rsidR="002B2D19" w:rsidRDefault="002139D4" w:rsidP="00A718B7">
      <w:pPr>
        <w:tabs>
          <w:tab w:val="left" w:pos="1134"/>
        </w:tabs>
        <w:ind w:left="1134" w:hanging="708"/>
        <w:rPr>
          <w:szCs w:val="24"/>
        </w:rPr>
      </w:pPr>
      <w:r>
        <w:rPr>
          <w:szCs w:val="24"/>
        </w:rPr>
        <w:t xml:space="preserve">4.4 </w:t>
      </w:r>
      <w:r>
        <w:rPr>
          <w:szCs w:val="24"/>
        </w:rPr>
        <w:tab/>
      </w:r>
      <w:r w:rsidR="002B2D19">
        <w:rPr>
          <w:szCs w:val="24"/>
        </w:rPr>
        <w:t xml:space="preserve">The </w:t>
      </w:r>
      <w:r w:rsidR="0072702A">
        <w:rPr>
          <w:szCs w:val="24"/>
        </w:rPr>
        <w:t xml:space="preserve">Accommodation Criminal Convictions </w:t>
      </w:r>
      <w:r w:rsidR="002B2D19">
        <w:rPr>
          <w:szCs w:val="24"/>
        </w:rPr>
        <w:t>Disclosure Panel carries out a risk assessment for each case it considers, taking into account the information received from the applicant.</w:t>
      </w:r>
    </w:p>
    <w:p w14:paraId="47DB0B5D" w14:textId="77777777" w:rsidR="00A718B7" w:rsidRDefault="00A718B7" w:rsidP="002B2D19">
      <w:pPr>
        <w:tabs>
          <w:tab w:val="left" w:pos="1134"/>
        </w:tabs>
        <w:rPr>
          <w:szCs w:val="24"/>
        </w:rPr>
      </w:pPr>
    </w:p>
    <w:p w14:paraId="394FCD6C" w14:textId="429905A7" w:rsidR="00CD4732" w:rsidRDefault="002B2D19" w:rsidP="00A718B7">
      <w:pPr>
        <w:tabs>
          <w:tab w:val="left" w:pos="1134"/>
        </w:tabs>
        <w:ind w:left="1134" w:hanging="708"/>
        <w:rPr>
          <w:szCs w:val="24"/>
        </w:rPr>
      </w:pPr>
      <w:r>
        <w:rPr>
          <w:szCs w:val="24"/>
        </w:rPr>
        <w:t>4.</w:t>
      </w:r>
      <w:r w:rsidR="002139D4">
        <w:rPr>
          <w:szCs w:val="24"/>
        </w:rPr>
        <w:t>5</w:t>
      </w:r>
      <w:r w:rsidR="00A718B7">
        <w:rPr>
          <w:szCs w:val="24"/>
        </w:rPr>
        <w:t xml:space="preserve"> </w:t>
      </w:r>
      <w:r w:rsidR="00A718B7">
        <w:rPr>
          <w:szCs w:val="24"/>
        </w:rPr>
        <w:tab/>
      </w:r>
      <w:r w:rsidR="00CD4732">
        <w:rPr>
          <w:szCs w:val="24"/>
        </w:rPr>
        <w:t xml:space="preserve">Following the consideration of </w:t>
      </w:r>
      <w:r w:rsidR="00B01715">
        <w:rPr>
          <w:szCs w:val="24"/>
        </w:rPr>
        <w:t xml:space="preserve">the case, the </w:t>
      </w:r>
      <w:r w:rsidR="0072702A">
        <w:rPr>
          <w:szCs w:val="24"/>
        </w:rPr>
        <w:t>Student Accommodation Manager</w:t>
      </w:r>
      <w:r w:rsidR="00B01715">
        <w:rPr>
          <w:szCs w:val="24"/>
        </w:rPr>
        <w:t xml:space="preserve"> </w:t>
      </w:r>
      <w:r w:rsidR="00CD4732">
        <w:rPr>
          <w:szCs w:val="24"/>
        </w:rPr>
        <w:t xml:space="preserve">will contact the applicant to inform him/her of the Panel </w:t>
      </w:r>
      <w:r w:rsidR="0008439E">
        <w:rPr>
          <w:szCs w:val="24"/>
        </w:rPr>
        <w:t>decision, which</w:t>
      </w:r>
      <w:r w:rsidR="00CD4732">
        <w:rPr>
          <w:szCs w:val="24"/>
        </w:rPr>
        <w:t xml:space="preserve"> will normally be</w:t>
      </w:r>
      <w:r w:rsidR="0088016E">
        <w:rPr>
          <w:szCs w:val="24"/>
        </w:rPr>
        <w:t xml:space="preserve"> one of the following</w:t>
      </w:r>
      <w:r w:rsidR="00CD4732">
        <w:rPr>
          <w:szCs w:val="24"/>
        </w:rPr>
        <w:t xml:space="preserve">: </w:t>
      </w:r>
    </w:p>
    <w:p w14:paraId="53B65DB6" w14:textId="0D112E79" w:rsidR="00C15EC5" w:rsidRPr="00F20C23" w:rsidRDefault="00C15EC5" w:rsidP="0072702A">
      <w:pPr>
        <w:tabs>
          <w:tab w:val="left" w:pos="1134"/>
        </w:tabs>
        <w:ind w:left="1854" w:hanging="1428"/>
        <w:rPr>
          <w:szCs w:val="24"/>
        </w:rPr>
      </w:pPr>
      <w:r>
        <w:rPr>
          <w:szCs w:val="24"/>
        </w:rPr>
        <w:tab/>
      </w:r>
      <w:r w:rsidR="002139D4">
        <w:rPr>
          <w:szCs w:val="24"/>
        </w:rPr>
        <w:t>4</w:t>
      </w:r>
      <w:r w:rsidR="0072702A">
        <w:rPr>
          <w:szCs w:val="24"/>
        </w:rPr>
        <w:t>.5.1</w:t>
      </w:r>
      <w:r w:rsidR="002139D4">
        <w:rPr>
          <w:szCs w:val="24"/>
        </w:rPr>
        <w:t xml:space="preserve"> </w:t>
      </w:r>
      <w:r w:rsidR="0072702A">
        <w:rPr>
          <w:szCs w:val="24"/>
        </w:rPr>
        <w:tab/>
      </w:r>
      <w:r w:rsidRPr="00F20C23">
        <w:rPr>
          <w:szCs w:val="24"/>
        </w:rPr>
        <w:t xml:space="preserve">The student poses no/low risk and should be admitted to University </w:t>
      </w:r>
      <w:r w:rsidR="0072702A">
        <w:rPr>
          <w:szCs w:val="24"/>
        </w:rPr>
        <w:t>Accommodation</w:t>
      </w:r>
    </w:p>
    <w:p w14:paraId="6E13EA52" w14:textId="77777777" w:rsidR="0072702A" w:rsidRPr="0072702A" w:rsidRDefault="00C15EC5" w:rsidP="0072702A">
      <w:pPr>
        <w:pStyle w:val="ListParagraph"/>
        <w:numPr>
          <w:ilvl w:val="2"/>
          <w:numId w:val="20"/>
        </w:numPr>
        <w:rPr>
          <w:rFonts w:eastAsiaTheme="minorEastAsia" w:cstheme="minorBidi"/>
          <w:sz w:val="24"/>
          <w:szCs w:val="24"/>
        </w:rPr>
      </w:pPr>
      <w:r w:rsidRPr="0072702A">
        <w:rPr>
          <w:rFonts w:eastAsiaTheme="minorEastAsia" w:cstheme="minorBidi"/>
          <w:sz w:val="24"/>
          <w:szCs w:val="24"/>
        </w:rPr>
        <w:t>The student poses an unacceptable risk an</w:t>
      </w:r>
      <w:r w:rsidR="0072702A" w:rsidRPr="0072702A">
        <w:rPr>
          <w:rFonts w:eastAsiaTheme="minorEastAsia" w:cstheme="minorBidi"/>
          <w:sz w:val="24"/>
          <w:szCs w:val="24"/>
        </w:rPr>
        <w:t xml:space="preserve">d should not be admitted to </w:t>
      </w:r>
      <w:r w:rsidRPr="0072702A">
        <w:rPr>
          <w:rFonts w:eastAsiaTheme="minorEastAsia" w:cstheme="minorBidi"/>
          <w:sz w:val="24"/>
          <w:szCs w:val="24"/>
        </w:rPr>
        <w:t xml:space="preserve">University </w:t>
      </w:r>
      <w:r w:rsidR="0072702A" w:rsidRPr="0072702A">
        <w:rPr>
          <w:rFonts w:eastAsiaTheme="minorEastAsia" w:cstheme="minorBidi"/>
          <w:sz w:val="24"/>
          <w:szCs w:val="24"/>
        </w:rPr>
        <w:t xml:space="preserve">Accommodation </w:t>
      </w:r>
      <w:r w:rsidRPr="0072702A">
        <w:rPr>
          <w:rFonts w:eastAsiaTheme="minorEastAsia" w:cstheme="minorBidi"/>
          <w:sz w:val="24"/>
          <w:szCs w:val="24"/>
        </w:rPr>
        <w:t xml:space="preserve">at the current time </w:t>
      </w:r>
    </w:p>
    <w:p w14:paraId="2D594F20" w14:textId="771EA7AF" w:rsidR="00C15EC5" w:rsidRPr="0072702A" w:rsidRDefault="00C15EC5" w:rsidP="0072702A">
      <w:pPr>
        <w:pStyle w:val="ListParagraph"/>
        <w:numPr>
          <w:ilvl w:val="2"/>
          <w:numId w:val="20"/>
        </w:numPr>
        <w:rPr>
          <w:rFonts w:eastAsiaTheme="minorEastAsia" w:cstheme="minorBidi"/>
          <w:sz w:val="24"/>
          <w:szCs w:val="24"/>
        </w:rPr>
      </w:pPr>
      <w:r w:rsidRPr="0072702A">
        <w:rPr>
          <w:rFonts w:eastAsiaTheme="minorEastAsia" w:cstheme="minorBidi"/>
          <w:sz w:val="24"/>
          <w:szCs w:val="24"/>
        </w:rPr>
        <w:t xml:space="preserve">There is currently insufficient evidence on which to make a decision </w:t>
      </w:r>
    </w:p>
    <w:p w14:paraId="17F289A1" w14:textId="083F8749" w:rsidR="0090667B" w:rsidRDefault="0090667B" w:rsidP="0090667B">
      <w:pPr>
        <w:tabs>
          <w:tab w:val="left" w:pos="1134"/>
          <w:tab w:val="left" w:pos="1843"/>
        </w:tabs>
        <w:ind w:left="1839" w:hanging="705"/>
        <w:rPr>
          <w:szCs w:val="24"/>
        </w:rPr>
      </w:pPr>
      <w:r>
        <w:rPr>
          <w:szCs w:val="24"/>
        </w:rPr>
        <w:t xml:space="preserve"> </w:t>
      </w:r>
    </w:p>
    <w:p w14:paraId="0B5501EA" w14:textId="7FAF8869" w:rsidR="004D533D" w:rsidRDefault="00A718B7" w:rsidP="0072702A">
      <w:pPr>
        <w:tabs>
          <w:tab w:val="left" w:pos="1134"/>
        </w:tabs>
        <w:ind w:left="1134" w:hanging="708"/>
        <w:rPr>
          <w:szCs w:val="24"/>
        </w:rPr>
      </w:pPr>
      <w:r>
        <w:rPr>
          <w:szCs w:val="24"/>
        </w:rPr>
        <w:t xml:space="preserve"> </w:t>
      </w:r>
      <w:r w:rsidR="002B2D19">
        <w:rPr>
          <w:szCs w:val="24"/>
        </w:rPr>
        <w:t>4.5</w:t>
      </w:r>
      <w:r w:rsidR="0090667B">
        <w:rPr>
          <w:szCs w:val="24"/>
        </w:rPr>
        <w:tab/>
        <w:t xml:space="preserve">The University </w:t>
      </w:r>
      <w:r w:rsidR="0072702A">
        <w:rPr>
          <w:szCs w:val="24"/>
        </w:rPr>
        <w:t xml:space="preserve">Accommodation Criminal Convictions </w:t>
      </w:r>
      <w:r w:rsidR="0090667B">
        <w:rPr>
          <w:szCs w:val="24"/>
        </w:rPr>
        <w:t xml:space="preserve">Disclosure Panel seeks to make decisions as quickly as possible, however where the investigation of a criminal conviction commences close to the start of the academic trimester, the Panel may request the </w:t>
      </w:r>
      <w:r w:rsidR="0072702A">
        <w:rPr>
          <w:szCs w:val="24"/>
        </w:rPr>
        <w:t>applicant finds alternative accommodation</w:t>
      </w:r>
      <w:r w:rsidR="00A66817">
        <w:rPr>
          <w:szCs w:val="24"/>
        </w:rPr>
        <w:t xml:space="preserve">, in order to ensure </w:t>
      </w:r>
      <w:r w:rsidR="0088016E">
        <w:rPr>
          <w:szCs w:val="24"/>
        </w:rPr>
        <w:t xml:space="preserve">sufficient time for </w:t>
      </w:r>
      <w:r w:rsidR="00A66817">
        <w:rPr>
          <w:szCs w:val="24"/>
        </w:rPr>
        <w:t>due process</w:t>
      </w:r>
      <w:r w:rsidR="0088016E">
        <w:rPr>
          <w:szCs w:val="24"/>
        </w:rPr>
        <w:t>.</w:t>
      </w:r>
      <w:r w:rsidR="00A66817">
        <w:rPr>
          <w:szCs w:val="24"/>
        </w:rPr>
        <w:t xml:space="preserve"> </w:t>
      </w:r>
      <w:r w:rsidR="004D533D">
        <w:rPr>
          <w:szCs w:val="24"/>
        </w:rPr>
        <w:t xml:space="preserve"> </w:t>
      </w:r>
    </w:p>
    <w:p w14:paraId="573734E4" w14:textId="77777777" w:rsidR="009B112A" w:rsidRDefault="009B112A" w:rsidP="00BA3ED1">
      <w:pPr>
        <w:tabs>
          <w:tab w:val="left" w:pos="1843"/>
        </w:tabs>
        <w:rPr>
          <w:szCs w:val="24"/>
        </w:rPr>
      </w:pPr>
    </w:p>
    <w:p w14:paraId="7BF4E238" w14:textId="68074249" w:rsidR="00493E1A" w:rsidRDefault="0008439E" w:rsidP="00493E1A">
      <w:pPr>
        <w:tabs>
          <w:tab w:val="left" w:pos="1134"/>
        </w:tabs>
        <w:ind w:left="1839" w:hanging="1555"/>
        <w:rPr>
          <w:b/>
          <w:szCs w:val="24"/>
        </w:rPr>
      </w:pPr>
      <w:r>
        <w:rPr>
          <w:b/>
          <w:szCs w:val="24"/>
        </w:rPr>
        <w:t>5.</w:t>
      </w:r>
      <w:r w:rsidR="00493E1A" w:rsidRPr="00493E1A">
        <w:rPr>
          <w:b/>
          <w:szCs w:val="24"/>
        </w:rPr>
        <w:t xml:space="preserve"> </w:t>
      </w:r>
      <w:r w:rsidR="00493E1A">
        <w:rPr>
          <w:b/>
          <w:szCs w:val="24"/>
        </w:rPr>
        <w:tab/>
      </w:r>
      <w:r w:rsidR="00493E1A" w:rsidRPr="00493E1A">
        <w:rPr>
          <w:b/>
          <w:szCs w:val="24"/>
        </w:rPr>
        <w:t xml:space="preserve">International Applicants </w:t>
      </w:r>
    </w:p>
    <w:p w14:paraId="7C9784E9" w14:textId="77777777" w:rsidR="00493E1A" w:rsidRDefault="00493E1A" w:rsidP="00493E1A">
      <w:pPr>
        <w:tabs>
          <w:tab w:val="left" w:pos="1134"/>
        </w:tabs>
        <w:ind w:left="1839" w:hanging="1555"/>
        <w:rPr>
          <w:b/>
          <w:szCs w:val="24"/>
        </w:rPr>
      </w:pPr>
    </w:p>
    <w:p w14:paraId="5BD2E78A" w14:textId="798E2637" w:rsidR="00684780" w:rsidRDefault="0008439E" w:rsidP="00684780">
      <w:pPr>
        <w:tabs>
          <w:tab w:val="left" w:pos="1134"/>
        </w:tabs>
        <w:ind w:left="1134" w:hanging="850"/>
        <w:rPr>
          <w:szCs w:val="24"/>
        </w:rPr>
      </w:pPr>
      <w:r>
        <w:rPr>
          <w:szCs w:val="24"/>
        </w:rPr>
        <w:t>5</w:t>
      </w:r>
      <w:r w:rsidR="00493E1A" w:rsidRPr="00493E1A">
        <w:rPr>
          <w:szCs w:val="24"/>
        </w:rPr>
        <w:t>.1</w:t>
      </w:r>
      <w:r w:rsidR="00493E1A">
        <w:rPr>
          <w:szCs w:val="24"/>
        </w:rPr>
        <w:tab/>
        <w:t xml:space="preserve">International applicants must complete their application for </w:t>
      </w:r>
      <w:r w:rsidR="0072702A">
        <w:rPr>
          <w:szCs w:val="24"/>
        </w:rPr>
        <w:t>accommodation</w:t>
      </w:r>
      <w:r w:rsidR="00493E1A">
        <w:rPr>
          <w:szCs w:val="24"/>
        </w:rPr>
        <w:t xml:space="preserve"> in the same way as UK students, ensuring they </w:t>
      </w:r>
      <w:r w:rsidR="005E726F">
        <w:rPr>
          <w:szCs w:val="24"/>
        </w:rPr>
        <w:t xml:space="preserve">comply with declaring any relevant criminal conviction. </w:t>
      </w:r>
    </w:p>
    <w:p w14:paraId="45096D94" w14:textId="77777777" w:rsidR="00493E1A" w:rsidRDefault="00493E1A" w:rsidP="00493E1A">
      <w:pPr>
        <w:tabs>
          <w:tab w:val="left" w:pos="1134"/>
        </w:tabs>
        <w:ind w:left="1134" w:hanging="850"/>
        <w:rPr>
          <w:szCs w:val="24"/>
        </w:rPr>
      </w:pPr>
    </w:p>
    <w:p w14:paraId="15BD9571" w14:textId="054B8861" w:rsidR="00C2541A" w:rsidRDefault="0008439E" w:rsidP="00684780">
      <w:pPr>
        <w:tabs>
          <w:tab w:val="left" w:pos="1134"/>
        </w:tabs>
        <w:ind w:left="1134" w:hanging="850"/>
        <w:rPr>
          <w:szCs w:val="24"/>
        </w:rPr>
      </w:pPr>
      <w:r>
        <w:rPr>
          <w:szCs w:val="24"/>
        </w:rPr>
        <w:t>5</w:t>
      </w:r>
      <w:r w:rsidR="00493E1A">
        <w:rPr>
          <w:szCs w:val="24"/>
        </w:rPr>
        <w:t>.2</w:t>
      </w:r>
      <w:r w:rsidR="00493E1A">
        <w:rPr>
          <w:szCs w:val="24"/>
        </w:rPr>
        <w:tab/>
      </w:r>
      <w:r w:rsidR="00C2541A">
        <w:rPr>
          <w:szCs w:val="24"/>
        </w:rPr>
        <w:t xml:space="preserve">Investigation into any declared criminal conviction will be carried out in line with the above policy.  </w:t>
      </w:r>
      <w:r w:rsidR="0072702A">
        <w:rPr>
          <w:szCs w:val="24"/>
        </w:rPr>
        <w:t>T</w:t>
      </w:r>
      <w:r w:rsidR="00C2541A">
        <w:rPr>
          <w:szCs w:val="24"/>
        </w:rPr>
        <w:t xml:space="preserve">he applicant may be asked for a ‘Certificate of </w:t>
      </w:r>
      <w:r w:rsidR="00C2541A">
        <w:rPr>
          <w:szCs w:val="24"/>
        </w:rPr>
        <w:lastRenderedPageBreak/>
        <w:t>Good Conduct’</w:t>
      </w:r>
      <w:r w:rsidR="0072702A" w:rsidRPr="0072702A">
        <w:rPr>
          <w:szCs w:val="24"/>
        </w:rPr>
        <w:t xml:space="preserve"> </w:t>
      </w:r>
      <w:r w:rsidR="0072702A">
        <w:rPr>
          <w:szCs w:val="24"/>
        </w:rPr>
        <w:t>and/or police certificate</w:t>
      </w:r>
      <w:r w:rsidR="0072702A">
        <w:rPr>
          <w:rStyle w:val="FootnoteReference"/>
          <w:szCs w:val="24"/>
        </w:rPr>
        <w:footnoteReference w:id="2"/>
      </w:r>
      <w:r w:rsidR="00C2541A">
        <w:rPr>
          <w:szCs w:val="24"/>
        </w:rPr>
        <w:t xml:space="preserve"> from their own country, in place of a basic disclosure.  </w:t>
      </w:r>
    </w:p>
    <w:p w14:paraId="382A6AF3" w14:textId="727DA496" w:rsidR="00C15EC5" w:rsidRDefault="00C15EC5" w:rsidP="0072702A">
      <w:pPr>
        <w:tabs>
          <w:tab w:val="left" w:pos="1134"/>
        </w:tabs>
        <w:rPr>
          <w:szCs w:val="24"/>
        </w:rPr>
      </w:pPr>
    </w:p>
    <w:p w14:paraId="4BEEBAF3" w14:textId="647C7D33" w:rsidR="00C15EC5" w:rsidRPr="0008439E" w:rsidRDefault="0008439E" w:rsidP="00AA4FDC">
      <w:pPr>
        <w:tabs>
          <w:tab w:val="left" w:pos="1134"/>
        </w:tabs>
        <w:ind w:left="1134" w:hanging="850"/>
        <w:rPr>
          <w:b/>
          <w:szCs w:val="24"/>
        </w:rPr>
      </w:pPr>
      <w:r>
        <w:rPr>
          <w:b/>
          <w:szCs w:val="24"/>
        </w:rPr>
        <w:t>6</w:t>
      </w:r>
      <w:r w:rsidR="00C15EC5" w:rsidRPr="0008439E">
        <w:rPr>
          <w:b/>
          <w:szCs w:val="24"/>
        </w:rPr>
        <w:t xml:space="preserve">. </w:t>
      </w:r>
      <w:r w:rsidR="008554E5" w:rsidRPr="0008439E">
        <w:rPr>
          <w:b/>
          <w:szCs w:val="24"/>
        </w:rPr>
        <w:t>Compliance with Data Protection Legislation</w:t>
      </w:r>
    </w:p>
    <w:p w14:paraId="34073483" w14:textId="137649C7" w:rsidR="00C15EC5" w:rsidRDefault="00C15EC5" w:rsidP="00AA4FDC">
      <w:pPr>
        <w:tabs>
          <w:tab w:val="left" w:pos="1134"/>
        </w:tabs>
        <w:ind w:left="1134" w:hanging="850"/>
        <w:rPr>
          <w:szCs w:val="24"/>
        </w:rPr>
      </w:pPr>
    </w:p>
    <w:p w14:paraId="4CBB9139" w14:textId="2AD311AE" w:rsidR="008554E5" w:rsidRDefault="002D5347" w:rsidP="002D5347">
      <w:pPr>
        <w:tabs>
          <w:tab w:val="left" w:pos="1134"/>
        </w:tabs>
        <w:ind w:left="850" w:hanging="850"/>
      </w:pPr>
      <w:r>
        <w:tab/>
      </w:r>
      <w:r>
        <w:tab/>
      </w:r>
      <w:r w:rsidR="0008439E">
        <w:t>6</w:t>
      </w:r>
      <w:r w:rsidR="005649FA">
        <w:t xml:space="preserve">.1 </w:t>
      </w:r>
      <w:r w:rsidR="008554E5">
        <w:t>Security</w:t>
      </w:r>
    </w:p>
    <w:p w14:paraId="03E2E5DB" w14:textId="77777777" w:rsidR="002D5347" w:rsidRDefault="002D5347" w:rsidP="00AA4FDC">
      <w:pPr>
        <w:tabs>
          <w:tab w:val="left" w:pos="1134"/>
        </w:tabs>
        <w:ind w:left="1134" w:hanging="850"/>
      </w:pPr>
    </w:p>
    <w:p w14:paraId="3BF91602" w14:textId="1790E86D" w:rsidR="00C15EC5" w:rsidRDefault="002D5347" w:rsidP="002D5347">
      <w:pPr>
        <w:tabs>
          <w:tab w:val="left" w:pos="1134"/>
        </w:tabs>
        <w:ind w:left="1134" w:hanging="850"/>
        <w:rPr>
          <w:color w:val="000000" w:themeColor="text1"/>
        </w:rPr>
      </w:pPr>
      <w:r>
        <w:tab/>
        <w:t>6</w:t>
      </w:r>
      <w:r w:rsidR="008554E5">
        <w:t xml:space="preserve">.1.1 </w:t>
      </w:r>
      <w:r w:rsidR="005649FA">
        <w:t xml:space="preserve">For services provided locally by Information Services, information is stored on servers located in secure University datacentres. These datacentres are resilient and feature access controls, environmental monitoring, backup power supplies and redundant hardware. Information on these servers is backed up regularly. The University has various data protection and information security policies and procedures to ensure that appropriate organisational and technical measures are in place to protect the privacy or your personal data. </w:t>
      </w:r>
      <w:r w:rsidR="005649FA" w:rsidRPr="008F1715">
        <w:rPr>
          <w:color w:val="000000" w:themeColor="text1"/>
        </w:rPr>
        <w:t>The University makes</w:t>
      </w:r>
      <w:r w:rsidR="005649FA">
        <w:rPr>
          <w:color w:val="000000" w:themeColor="text1"/>
        </w:rPr>
        <w:t xml:space="preserve"> use of a number of third party</w:t>
      </w:r>
      <w:r w:rsidR="005649FA" w:rsidRPr="008F1715">
        <w:rPr>
          <w:color w:val="000000" w:themeColor="text1"/>
        </w:rPr>
        <w:t>, including “cloud”, services for information storage and processing. Through procurement and contract management procedures the University ensures that these services have appropriate organisational and technical measures to comply with data protection legislation.</w:t>
      </w:r>
      <w:r w:rsidR="005649FA">
        <w:rPr>
          <w:color w:val="000000" w:themeColor="text1"/>
        </w:rPr>
        <w:t xml:space="preserve"> The University is </w:t>
      </w:r>
      <w:hyperlink r:id="rId13" w:history="1">
        <w:r w:rsidR="005649FA" w:rsidRPr="00A1357F">
          <w:rPr>
            <w:rStyle w:val="Hyperlink"/>
          </w:rPr>
          <w:t>Cyber Essentials Plus</w:t>
        </w:r>
      </w:hyperlink>
      <w:r w:rsidR="005649FA">
        <w:rPr>
          <w:color w:val="000000" w:themeColor="text1"/>
        </w:rPr>
        <w:t xml:space="preserve"> accredited.</w:t>
      </w:r>
    </w:p>
    <w:p w14:paraId="6BFCA260" w14:textId="77777777" w:rsidR="002D5347" w:rsidRDefault="008554E5" w:rsidP="00AA4FDC">
      <w:pPr>
        <w:tabs>
          <w:tab w:val="left" w:pos="1134"/>
        </w:tabs>
        <w:ind w:left="1134" w:hanging="850"/>
        <w:rPr>
          <w:color w:val="000000" w:themeColor="text1"/>
        </w:rPr>
      </w:pPr>
      <w:r>
        <w:rPr>
          <w:color w:val="000000" w:themeColor="text1"/>
        </w:rPr>
        <w:tab/>
      </w:r>
    </w:p>
    <w:p w14:paraId="6431049B" w14:textId="2D314FBA" w:rsidR="005649FA" w:rsidRDefault="002D5347" w:rsidP="00AA4FDC">
      <w:pPr>
        <w:tabs>
          <w:tab w:val="left" w:pos="1134"/>
        </w:tabs>
        <w:ind w:left="1134" w:hanging="850"/>
        <w:rPr>
          <w:color w:val="000000" w:themeColor="text1"/>
        </w:rPr>
      </w:pPr>
      <w:r>
        <w:rPr>
          <w:color w:val="000000" w:themeColor="text1"/>
        </w:rPr>
        <w:tab/>
        <w:t>6</w:t>
      </w:r>
      <w:r w:rsidR="005649FA">
        <w:rPr>
          <w:color w:val="000000" w:themeColor="text1"/>
        </w:rPr>
        <w:t>.</w:t>
      </w:r>
      <w:r w:rsidR="008554E5">
        <w:rPr>
          <w:color w:val="000000" w:themeColor="text1"/>
        </w:rPr>
        <w:t>1.</w:t>
      </w:r>
      <w:r w:rsidR="005649FA">
        <w:rPr>
          <w:color w:val="000000" w:themeColor="text1"/>
        </w:rPr>
        <w:t xml:space="preserve">2 Specific local processes in </w:t>
      </w:r>
      <w:r w:rsidR="0008439E">
        <w:rPr>
          <w:color w:val="000000" w:themeColor="text1"/>
        </w:rPr>
        <w:t xml:space="preserve">the </w:t>
      </w:r>
      <w:r w:rsidR="005649FA">
        <w:rPr>
          <w:color w:val="000000" w:themeColor="text1"/>
        </w:rPr>
        <w:t xml:space="preserve">Accommodation </w:t>
      </w:r>
      <w:r w:rsidR="0008439E">
        <w:rPr>
          <w:color w:val="000000" w:themeColor="text1"/>
        </w:rPr>
        <w:t>team</w:t>
      </w:r>
      <w:r w:rsidR="005649FA">
        <w:rPr>
          <w:color w:val="000000" w:themeColor="text1"/>
        </w:rPr>
        <w:t xml:space="preserve"> include secured paper forms and files, password protected e-files, encrypted emails, etc. and the use of third party systems which the University ensures </w:t>
      </w:r>
      <w:r w:rsidR="002139D4">
        <w:rPr>
          <w:color w:val="000000" w:themeColor="text1"/>
        </w:rPr>
        <w:t>have</w:t>
      </w:r>
      <w:r w:rsidR="005649FA">
        <w:rPr>
          <w:color w:val="000000" w:themeColor="text1"/>
        </w:rPr>
        <w:t xml:space="preserve"> the necessary technical and organisational security and contractual measures in place</w:t>
      </w:r>
      <w:r w:rsidR="002139D4">
        <w:rPr>
          <w:color w:val="000000" w:themeColor="text1"/>
        </w:rPr>
        <w:t xml:space="preserve"> to protect the data.</w:t>
      </w:r>
    </w:p>
    <w:p w14:paraId="57CC59E7" w14:textId="77777777" w:rsidR="002D5347" w:rsidRDefault="002D5347" w:rsidP="00AA4FDC">
      <w:pPr>
        <w:tabs>
          <w:tab w:val="left" w:pos="1134"/>
        </w:tabs>
        <w:ind w:left="1134" w:hanging="850"/>
        <w:rPr>
          <w:color w:val="000000" w:themeColor="text1"/>
        </w:rPr>
      </w:pPr>
    </w:p>
    <w:p w14:paraId="796F2DB1" w14:textId="55A1C9C2" w:rsidR="008554E5" w:rsidRDefault="002D5347" w:rsidP="00AA4FDC">
      <w:pPr>
        <w:tabs>
          <w:tab w:val="left" w:pos="1134"/>
        </w:tabs>
        <w:ind w:left="1134" w:hanging="850"/>
        <w:rPr>
          <w:color w:val="000000" w:themeColor="text1"/>
        </w:rPr>
      </w:pPr>
      <w:r>
        <w:rPr>
          <w:color w:val="000000" w:themeColor="text1"/>
        </w:rPr>
        <w:tab/>
      </w:r>
      <w:r w:rsidR="0008439E">
        <w:rPr>
          <w:color w:val="000000" w:themeColor="text1"/>
        </w:rPr>
        <w:t>6</w:t>
      </w:r>
      <w:r w:rsidR="008554E5">
        <w:rPr>
          <w:color w:val="000000" w:themeColor="text1"/>
        </w:rPr>
        <w:t>.2 Lawful, Fair and Transparent</w:t>
      </w:r>
    </w:p>
    <w:p w14:paraId="59C6FF91" w14:textId="77777777" w:rsidR="002D5347" w:rsidRDefault="008554E5" w:rsidP="00AA4FDC">
      <w:pPr>
        <w:tabs>
          <w:tab w:val="left" w:pos="1134"/>
        </w:tabs>
        <w:ind w:left="1134" w:hanging="850"/>
        <w:rPr>
          <w:color w:val="000000" w:themeColor="text1"/>
        </w:rPr>
      </w:pPr>
      <w:r>
        <w:rPr>
          <w:color w:val="000000" w:themeColor="text1"/>
        </w:rPr>
        <w:tab/>
      </w:r>
    </w:p>
    <w:p w14:paraId="7C693084" w14:textId="194A2953" w:rsidR="008554E5" w:rsidRDefault="002D5347" w:rsidP="002D5347">
      <w:pPr>
        <w:tabs>
          <w:tab w:val="left" w:pos="1134"/>
        </w:tabs>
        <w:ind w:left="1134" w:hanging="850"/>
      </w:pPr>
      <w:r>
        <w:rPr>
          <w:color w:val="000000" w:themeColor="text1"/>
        </w:rPr>
        <w:tab/>
      </w:r>
      <w:r w:rsidR="008554E5">
        <w:rPr>
          <w:color w:val="000000" w:themeColor="text1"/>
        </w:rPr>
        <w:t xml:space="preserve">Legal bases for processing: </w:t>
      </w:r>
      <w:r w:rsidR="008554E5">
        <w:t>Article 6(1)(e) and Article 9(2)(g) processing is necessary for reasons of substantial public interest, and under the Data Protection Act 2018 Schedule 1 Part 2 S.11 processing is necessary for the exercise of a protective function and S.18 safeguarding</w:t>
      </w:r>
      <w:r w:rsidR="009D324F">
        <w:t xml:space="preserve"> (as allowed by Sch</w:t>
      </w:r>
      <w:r>
        <w:t>edule</w:t>
      </w:r>
      <w:r w:rsidR="009D324F">
        <w:t xml:space="preserve"> 1 Part 3 S 36)</w:t>
      </w:r>
      <w:r w:rsidR="008554E5">
        <w:t>.</w:t>
      </w:r>
    </w:p>
    <w:p w14:paraId="3053A8E9" w14:textId="77777777" w:rsidR="002D5347" w:rsidRPr="002D5347" w:rsidRDefault="002D5347" w:rsidP="002D5347">
      <w:pPr>
        <w:tabs>
          <w:tab w:val="left" w:pos="1134"/>
        </w:tabs>
        <w:ind w:left="1134" w:hanging="850"/>
        <w:rPr>
          <w:color w:val="000000" w:themeColor="text1"/>
        </w:rPr>
      </w:pPr>
    </w:p>
    <w:p w14:paraId="75D09A64" w14:textId="1483ADD7" w:rsidR="0072702A" w:rsidRDefault="002D5347" w:rsidP="00AA4FDC">
      <w:pPr>
        <w:tabs>
          <w:tab w:val="left" w:pos="1134"/>
        </w:tabs>
        <w:ind w:left="1134" w:hanging="850"/>
      </w:pPr>
      <w:r>
        <w:tab/>
      </w:r>
      <w:r w:rsidR="0008439E">
        <w:t>6</w:t>
      </w:r>
      <w:r w:rsidR="008554E5">
        <w:t>.3 Collected for specified, e</w:t>
      </w:r>
      <w:r w:rsidR="0072702A">
        <w:t>xplicit and legitimate purposes</w:t>
      </w:r>
    </w:p>
    <w:p w14:paraId="0D4C78F5" w14:textId="77777777" w:rsidR="002D5347" w:rsidRDefault="0072702A" w:rsidP="00AA4FDC">
      <w:pPr>
        <w:tabs>
          <w:tab w:val="left" w:pos="1134"/>
        </w:tabs>
        <w:ind w:left="1134" w:hanging="850"/>
      </w:pPr>
      <w:r>
        <w:tab/>
      </w:r>
    </w:p>
    <w:p w14:paraId="1DADFAA2" w14:textId="49C8F717" w:rsidR="008554E5" w:rsidRDefault="002D5347" w:rsidP="00AA4FDC">
      <w:pPr>
        <w:tabs>
          <w:tab w:val="left" w:pos="1134"/>
        </w:tabs>
        <w:ind w:left="1134" w:hanging="850"/>
      </w:pPr>
      <w:r>
        <w:tab/>
      </w:r>
      <w:r w:rsidR="0072702A">
        <w:t>A</w:t>
      </w:r>
      <w:r w:rsidR="008554E5">
        <w:t>s per this policy. Criminal Convictions data will not be further processed for any other purposes incompatible with those detailed here</w:t>
      </w:r>
      <w:bookmarkStart w:id="0" w:name="_GoBack"/>
      <w:bookmarkEnd w:id="0"/>
      <w:r w:rsidR="008554E5">
        <w:t>.</w:t>
      </w:r>
    </w:p>
    <w:p w14:paraId="72726F11" w14:textId="77777777" w:rsidR="002D5347" w:rsidRDefault="002D5347" w:rsidP="00AA4FDC">
      <w:pPr>
        <w:tabs>
          <w:tab w:val="left" w:pos="1134"/>
        </w:tabs>
        <w:ind w:left="1134" w:hanging="850"/>
      </w:pPr>
    </w:p>
    <w:p w14:paraId="460331CC" w14:textId="62CEF207" w:rsidR="0072702A" w:rsidRDefault="002D5347" w:rsidP="00AA4FDC">
      <w:pPr>
        <w:tabs>
          <w:tab w:val="left" w:pos="1134"/>
        </w:tabs>
        <w:ind w:left="1134" w:hanging="850"/>
      </w:pPr>
      <w:r>
        <w:tab/>
      </w:r>
      <w:r w:rsidR="0008439E">
        <w:t>6</w:t>
      </w:r>
      <w:r w:rsidR="008554E5">
        <w:t xml:space="preserve">.4 Adequate, relevant and limited. </w:t>
      </w:r>
    </w:p>
    <w:p w14:paraId="3827DB19" w14:textId="6C0D1EC7" w:rsidR="002D5347" w:rsidRDefault="002D5347" w:rsidP="00AA4FDC">
      <w:pPr>
        <w:tabs>
          <w:tab w:val="left" w:pos="1134"/>
        </w:tabs>
        <w:ind w:left="1134" w:hanging="850"/>
      </w:pPr>
      <w:r>
        <w:tab/>
      </w:r>
    </w:p>
    <w:p w14:paraId="7CB8BD41" w14:textId="4E62AA2F" w:rsidR="008554E5" w:rsidRDefault="0072702A" w:rsidP="00AA4FDC">
      <w:pPr>
        <w:tabs>
          <w:tab w:val="left" w:pos="1134"/>
        </w:tabs>
        <w:ind w:left="1134" w:hanging="850"/>
      </w:pPr>
      <w:r>
        <w:tab/>
      </w:r>
      <w:r w:rsidR="008554E5">
        <w:t>The University will only collect and process the data necessary for the purposes.</w:t>
      </w:r>
    </w:p>
    <w:p w14:paraId="3A27AA83" w14:textId="77777777" w:rsidR="002D5347" w:rsidRDefault="002D5347" w:rsidP="00AA4FDC">
      <w:pPr>
        <w:tabs>
          <w:tab w:val="left" w:pos="1134"/>
        </w:tabs>
        <w:ind w:left="1134" w:hanging="850"/>
      </w:pPr>
    </w:p>
    <w:p w14:paraId="1AE39937" w14:textId="1EC52A79" w:rsidR="0072702A" w:rsidRDefault="002D5347" w:rsidP="00AA4FDC">
      <w:pPr>
        <w:tabs>
          <w:tab w:val="left" w:pos="1134"/>
        </w:tabs>
        <w:ind w:left="1134" w:hanging="850"/>
      </w:pPr>
      <w:r>
        <w:tab/>
      </w:r>
      <w:r w:rsidR="0008439E">
        <w:t>6</w:t>
      </w:r>
      <w:r w:rsidR="008554E5">
        <w:t xml:space="preserve">.5 Storage limitation. </w:t>
      </w:r>
    </w:p>
    <w:p w14:paraId="26B4D3A3" w14:textId="28799F56" w:rsidR="008554E5" w:rsidRDefault="0072702A" w:rsidP="00AA4FDC">
      <w:pPr>
        <w:tabs>
          <w:tab w:val="left" w:pos="1134"/>
        </w:tabs>
        <w:ind w:left="1134" w:hanging="850"/>
      </w:pPr>
      <w:r>
        <w:lastRenderedPageBreak/>
        <w:tab/>
      </w:r>
      <w:r w:rsidR="008554E5">
        <w:t>Criminal Convictions data will not be stored longer than necessary</w:t>
      </w:r>
      <w:r w:rsidR="00DD10FD">
        <w:t xml:space="preserve"> for the purposes</w:t>
      </w:r>
      <w:r w:rsidR="008554E5">
        <w:t xml:space="preserve"> e.g. x</w:t>
      </w:r>
      <w:r w:rsidR="009D324F">
        <w:t xml:space="preserve"> (DPA specifically states that this must be specified)</w:t>
      </w:r>
      <w:r w:rsidR="008554E5">
        <w:t xml:space="preserve"> years/months</w:t>
      </w:r>
      <w:r w:rsidR="00DD10FD">
        <w:t>, and will be confidentially destroyed when no longer required.</w:t>
      </w:r>
    </w:p>
    <w:p w14:paraId="1C8757E8" w14:textId="77777777" w:rsidR="002D5347" w:rsidRDefault="002D5347" w:rsidP="00AA4FDC">
      <w:pPr>
        <w:tabs>
          <w:tab w:val="left" w:pos="1134"/>
        </w:tabs>
        <w:ind w:left="1134" w:hanging="850"/>
      </w:pPr>
    </w:p>
    <w:p w14:paraId="01F301A3" w14:textId="0E9462C8" w:rsidR="002D5347" w:rsidRDefault="002D5347" w:rsidP="002D5347">
      <w:pPr>
        <w:tabs>
          <w:tab w:val="left" w:pos="1134"/>
        </w:tabs>
        <w:ind w:left="1134" w:hanging="850"/>
      </w:pPr>
      <w:r>
        <w:tab/>
      </w:r>
      <w:r w:rsidR="0008439E">
        <w:t>6</w:t>
      </w:r>
      <w:r w:rsidR="00DD10FD">
        <w:t xml:space="preserve">.6 </w:t>
      </w:r>
      <w:r>
        <w:t xml:space="preserve">You have a number of rights available to you with regards to what personal data of yours is held by the University and how it is processed – to find out more about your rights, how to make a request and who to contact if you have any further queries about Data Protection please see the information online using the following URL: </w:t>
      </w:r>
      <w:hyperlink r:id="rId14" w:history="1">
        <w:r w:rsidRPr="00E05C60">
          <w:rPr>
            <w:rStyle w:val="Hyperlink"/>
          </w:rPr>
          <w:t>https://staff.napier.ac.uk/services/governance-compliance/governance/DataProtection/Pages/default.aspx</w:t>
        </w:r>
      </w:hyperlink>
    </w:p>
    <w:p w14:paraId="26044279" w14:textId="77777777" w:rsidR="002D5347" w:rsidRDefault="002D5347" w:rsidP="00AA4FDC">
      <w:pPr>
        <w:tabs>
          <w:tab w:val="left" w:pos="1134"/>
        </w:tabs>
        <w:ind w:left="1134" w:hanging="850"/>
      </w:pPr>
    </w:p>
    <w:p w14:paraId="692350B8" w14:textId="1BA81A86" w:rsidR="00DD10FD" w:rsidRDefault="002D5347" w:rsidP="00AA4FDC">
      <w:pPr>
        <w:tabs>
          <w:tab w:val="left" w:pos="1134"/>
        </w:tabs>
        <w:ind w:left="1134" w:hanging="850"/>
      </w:pPr>
      <w:r>
        <w:tab/>
        <w:t xml:space="preserve">6.7 </w:t>
      </w:r>
      <w:r w:rsidR="00DD10FD">
        <w:t xml:space="preserve">Please see the University Privacy Notices at: </w:t>
      </w:r>
      <w:r w:rsidR="00DD10FD">
        <w:rPr>
          <w:szCs w:val="24"/>
        </w:rPr>
        <w:t>staff.napier.ac.uk/dpstatements</w:t>
      </w:r>
    </w:p>
    <w:p w14:paraId="38DD80A4" w14:textId="77777777" w:rsidR="008554E5" w:rsidRDefault="008554E5" w:rsidP="00AA4FDC">
      <w:pPr>
        <w:tabs>
          <w:tab w:val="left" w:pos="1134"/>
        </w:tabs>
        <w:ind w:left="1134" w:hanging="850"/>
        <w:rPr>
          <w:szCs w:val="24"/>
        </w:rPr>
      </w:pPr>
    </w:p>
    <w:p w14:paraId="716B8B59" w14:textId="796FC787" w:rsidR="000B6B3E" w:rsidRDefault="000B6B3E" w:rsidP="00F20C23">
      <w:pPr>
        <w:tabs>
          <w:tab w:val="left" w:pos="1134"/>
        </w:tabs>
        <w:rPr>
          <w:szCs w:val="24"/>
        </w:rPr>
      </w:pPr>
    </w:p>
    <w:p w14:paraId="0A805465" w14:textId="5EC3498A" w:rsidR="009615C8" w:rsidRDefault="009615C8" w:rsidP="00AA4FDC">
      <w:pPr>
        <w:tabs>
          <w:tab w:val="left" w:pos="1134"/>
        </w:tabs>
        <w:ind w:left="1134" w:hanging="850"/>
        <w:rPr>
          <w:szCs w:val="24"/>
        </w:rPr>
      </w:pPr>
    </w:p>
    <w:p w14:paraId="41E770B2" w14:textId="4C870A80" w:rsidR="009615C8" w:rsidRDefault="009615C8" w:rsidP="00AA4FDC">
      <w:pPr>
        <w:tabs>
          <w:tab w:val="left" w:pos="1134"/>
        </w:tabs>
        <w:ind w:left="1134" w:hanging="850"/>
      </w:pPr>
    </w:p>
    <w:p w14:paraId="02BEC309" w14:textId="2A6EB049" w:rsidR="00EA5C4A" w:rsidRDefault="00EA5C4A" w:rsidP="00AA4FDC">
      <w:pPr>
        <w:tabs>
          <w:tab w:val="left" w:pos="1134"/>
        </w:tabs>
        <w:ind w:left="1134" w:hanging="85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9"/>
        <w:gridCol w:w="6997"/>
      </w:tblGrid>
      <w:tr w:rsidR="00EA5C4A" w14:paraId="098DACE3" w14:textId="77777777" w:rsidTr="00A11705">
        <w:tc>
          <w:tcPr>
            <w:tcW w:w="9570" w:type="dxa"/>
            <w:gridSpan w:val="2"/>
            <w:shd w:val="clear" w:color="auto" w:fill="auto"/>
          </w:tcPr>
          <w:p w14:paraId="5228FD63" w14:textId="77777777" w:rsidR="00EA5C4A" w:rsidRPr="00AD3878" w:rsidRDefault="00EA5C4A" w:rsidP="00A11705">
            <w:pPr>
              <w:rPr>
                <w:b/>
              </w:rPr>
            </w:pPr>
            <w:r w:rsidRPr="00AD3878">
              <w:rPr>
                <w:b/>
              </w:rPr>
              <w:t>Document Control Information</w:t>
            </w:r>
          </w:p>
        </w:tc>
      </w:tr>
      <w:tr w:rsidR="00EA5C4A" w14:paraId="33001DF7" w14:textId="77777777" w:rsidTr="00A11705">
        <w:tc>
          <w:tcPr>
            <w:tcW w:w="2093" w:type="dxa"/>
            <w:shd w:val="clear" w:color="auto" w:fill="auto"/>
          </w:tcPr>
          <w:p w14:paraId="1B2E45DA" w14:textId="77777777" w:rsidR="00EA5C4A" w:rsidRPr="00985D69" w:rsidRDefault="00EA5C4A" w:rsidP="00A11705">
            <w:r>
              <w:t>Title</w:t>
            </w:r>
          </w:p>
        </w:tc>
        <w:tc>
          <w:tcPr>
            <w:tcW w:w="7477" w:type="dxa"/>
            <w:shd w:val="clear" w:color="auto" w:fill="auto"/>
          </w:tcPr>
          <w:p w14:paraId="593A7750" w14:textId="65B6C31D" w:rsidR="00EA5C4A" w:rsidRPr="00985D69" w:rsidRDefault="00EA5C4A" w:rsidP="0008439E">
            <w:r>
              <w:t>A</w:t>
            </w:r>
            <w:r w:rsidR="0008439E">
              <w:t>ccommodation</w:t>
            </w:r>
            <w:r>
              <w:t xml:space="preserve"> Declared Criminal Convictions Policy</w:t>
            </w:r>
          </w:p>
        </w:tc>
      </w:tr>
      <w:tr w:rsidR="00EA5C4A" w14:paraId="0B8D7DC3" w14:textId="77777777" w:rsidTr="00A11705">
        <w:tc>
          <w:tcPr>
            <w:tcW w:w="2093" w:type="dxa"/>
            <w:shd w:val="clear" w:color="auto" w:fill="auto"/>
          </w:tcPr>
          <w:p w14:paraId="268A67C5" w14:textId="77777777" w:rsidR="00EA5C4A" w:rsidRPr="00985D69" w:rsidRDefault="00EA5C4A" w:rsidP="00A11705">
            <w:r>
              <w:t>Version</w:t>
            </w:r>
          </w:p>
        </w:tc>
        <w:tc>
          <w:tcPr>
            <w:tcW w:w="7477" w:type="dxa"/>
            <w:shd w:val="clear" w:color="auto" w:fill="auto"/>
          </w:tcPr>
          <w:p w14:paraId="26BBBEA5" w14:textId="167CF947" w:rsidR="00EA5C4A" w:rsidRPr="00985D69" w:rsidRDefault="00EA5C4A" w:rsidP="0008439E">
            <w:r>
              <w:t>V</w:t>
            </w:r>
            <w:r w:rsidR="0008439E">
              <w:t>0.1</w:t>
            </w:r>
          </w:p>
        </w:tc>
      </w:tr>
      <w:tr w:rsidR="00EA5C4A" w14:paraId="7E7050AB" w14:textId="77777777" w:rsidTr="00A11705">
        <w:tc>
          <w:tcPr>
            <w:tcW w:w="2093" w:type="dxa"/>
            <w:shd w:val="clear" w:color="auto" w:fill="auto"/>
          </w:tcPr>
          <w:p w14:paraId="4E1E4FB2" w14:textId="77777777" w:rsidR="00EA5C4A" w:rsidRPr="00985D69" w:rsidRDefault="00EA5C4A" w:rsidP="00A11705">
            <w:r>
              <w:t>Author</w:t>
            </w:r>
          </w:p>
        </w:tc>
        <w:tc>
          <w:tcPr>
            <w:tcW w:w="7477" w:type="dxa"/>
            <w:shd w:val="clear" w:color="auto" w:fill="auto"/>
          </w:tcPr>
          <w:p w14:paraId="7BE43FCB" w14:textId="67FCD50C" w:rsidR="00EA5C4A" w:rsidRPr="00985D69" w:rsidRDefault="00EA5C4A" w:rsidP="0008439E"/>
        </w:tc>
      </w:tr>
      <w:tr w:rsidR="00EA5C4A" w14:paraId="533781C2" w14:textId="77777777" w:rsidTr="00A11705">
        <w:tc>
          <w:tcPr>
            <w:tcW w:w="2093" w:type="dxa"/>
            <w:shd w:val="clear" w:color="auto" w:fill="auto"/>
          </w:tcPr>
          <w:p w14:paraId="35D3AF20" w14:textId="77777777" w:rsidR="00EA5C4A" w:rsidRPr="00985D69" w:rsidRDefault="00EA5C4A" w:rsidP="00A11705">
            <w:r>
              <w:t>Date Approved</w:t>
            </w:r>
          </w:p>
        </w:tc>
        <w:tc>
          <w:tcPr>
            <w:tcW w:w="7477" w:type="dxa"/>
            <w:shd w:val="clear" w:color="auto" w:fill="auto"/>
          </w:tcPr>
          <w:p w14:paraId="14F233F9" w14:textId="4814F6A0" w:rsidR="00EA5C4A" w:rsidRDefault="0008439E" w:rsidP="00A11705">
            <w:r>
              <w:t>Reviewed and approved: [version]</w:t>
            </w:r>
            <w:r w:rsidR="00EA5C4A">
              <w:t xml:space="preserve"> </w:t>
            </w:r>
            <w:r>
              <w:t>[date]</w:t>
            </w:r>
            <w:r w:rsidR="00EA5C4A">
              <w:t xml:space="preserve"> by </w:t>
            </w:r>
            <w:r>
              <w:t>[</w:t>
            </w:r>
            <w:r w:rsidR="00DD10FD">
              <w:t>Committee</w:t>
            </w:r>
            <w:r>
              <w:t>]</w:t>
            </w:r>
          </w:p>
          <w:p w14:paraId="2AC086AA" w14:textId="139E5587" w:rsidR="00EA5C4A" w:rsidRDefault="00EA5C4A" w:rsidP="00A11705">
            <w:r>
              <w:t xml:space="preserve">Second review and approval: </w:t>
            </w:r>
            <w:r w:rsidR="0008439E">
              <w:t>[version]: [date] by [Committee]</w:t>
            </w:r>
            <w:r>
              <w:t xml:space="preserve"> </w:t>
            </w:r>
          </w:p>
          <w:p w14:paraId="0A5DCCF0" w14:textId="5373D1BD" w:rsidR="00EA5C4A" w:rsidRDefault="00DD10FD" w:rsidP="00A11705">
            <w:r>
              <w:t xml:space="preserve">Third review and approval: </w:t>
            </w:r>
          </w:p>
          <w:p w14:paraId="36FAEBDE" w14:textId="1B718B1C" w:rsidR="009D324F" w:rsidRPr="00985D69" w:rsidRDefault="009D324F" w:rsidP="00A11705">
            <w:r>
              <w:t>(Regular review is mandated by DPA 18 Schedule 1 Part 4 S.40. Regular review of specific privacy notices mandated by S41 along with checks to ensure records are destroyed as per policy)</w:t>
            </w:r>
          </w:p>
        </w:tc>
      </w:tr>
      <w:tr w:rsidR="00EA5C4A" w14:paraId="56513299" w14:textId="77777777" w:rsidTr="00A11705">
        <w:tc>
          <w:tcPr>
            <w:tcW w:w="2093" w:type="dxa"/>
            <w:shd w:val="clear" w:color="auto" w:fill="auto"/>
          </w:tcPr>
          <w:p w14:paraId="1379CEB7" w14:textId="77777777" w:rsidR="00EA5C4A" w:rsidRPr="00985D69" w:rsidRDefault="00EA5C4A" w:rsidP="00A11705">
            <w:r>
              <w:t>Review Date</w:t>
            </w:r>
          </w:p>
        </w:tc>
        <w:tc>
          <w:tcPr>
            <w:tcW w:w="7477" w:type="dxa"/>
            <w:shd w:val="clear" w:color="auto" w:fill="auto"/>
          </w:tcPr>
          <w:p w14:paraId="42FBF0C9" w14:textId="6FD697D5" w:rsidR="00EA5C4A" w:rsidRPr="00985D69" w:rsidRDefault="00EA5C4A" w:rsidP="00A11705">
            <w:r>
              <w:t>Biennially</w:t>
            </w:r>
            <w:r w:rsidR="00DD10FD">
              <w:t xml:space="preserve"> (next due </w:t>
            </w:r>
            <w:r w:rsidR="009D324F">
              <w:t>August 2021)</w:t>
            </w:r>
          </w:p>
        </w:tc>
      </w:tr>
      <w:tr w:rsidR="00EA5C4A" w14:paraId="17C3A242" w14:textId="77777777" w:rsidTr="00A11705">
        <w:tc>
          <w:tcPr>
            <w:tcW w:w="2093" w:type="dxa"/>
            <w:shd w:val="clear" w:color="auto" w:fill="auto"/>
          </w:tcPr>
          <w:p w14:paraId="040F00C9" w14:textId="77777777" w:rsidR="00EA5C4A" w:rsidRPr="00985D69" w:rsidRDefault="00EA5C4A" w:rsidP="00A11705">
            <w:r>
              <w:t>Scope</w:t>
            </w:r>
          </w:p>
        </w:tc>
        <w:tc>
          <w:tcPr>
            <w:tcW w:w="7477" w:type="dxa"/>
            <w:shd w:val="clear" w:color="auto" w:fill="auto"/>
          </w:tcPr>
          <w:p w14:paraId="4E9DD365" w14:textId="6746339C" w:rsidR="00EA5C4A" w:rsidRPr="00985D69" w:rsidRDefault="00EA5C4A" w:rsidP="00A11705"/>
        </w:tc>
      </w:tr>
    </w:tbl>
    <w:p w14:paraId="736DB0EA" w14:textId="77777777" w:rsidR="00EA5C4A" w:rsidRPr="00F858F7" w:rsidRDefault="00EA5C4A" w:rsidP="00AA4FDC">
      <w:pPr>
        <w:tabs>
          <w:tab w:val="left" w:pos="1134"/>
        </w:tabs>
        <w:ind w:left="1134" w:hanging="850"/>
      </w:pPr>
    </w:p>
    <w:sectPr w:rsidR="00EA5C4A" w:rsidRPr="00F858F7" w:rsidSect="00E809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A7BEB" w14:textId="77777777" w:rsidR="00E53D54" w:rsidRDefault="00E53D54" w:rsidP="00A9090E">
      <w:r>
        <w:separator/>
      </w:r>
    </w:p>
  </w:endnote>
  <w:endnote w:type="continuationSeparator" w:id="0">
    <w:p w14:paraId="1E570CBA" w14:textId="77777777" w:rsidR="00E53D54" w:rsidRDefault="00E53D54" w:rsidP="00A9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4BEA5" w14:textId="77777777" w:rsidR="00E53D54" w:rsidRDefault="00E53D54" w:rsidP="00A9090E">
      <w:r>
        <w:separator/>
      </w:r>
    </w:p>
  </w:footnote>
  <w:footnote w:type="continuationSeparator" w:id="0">
    <w:p w14:paraId="32035E3D" w14:textId="77777777" w:rsidR="00E53D54" w:rsidRDefault="00E53D54" w:rsidP="00A9090E">
      <w:r>
        <w:continuationSeparator/>
      </w:r>
    </w:p>
  </w:footnote>
  <w:footnote w:id="1">
    <w:p w14:paraId="02D81C63" w14:textId="77777777" w:rsidR="00E644A8" w:rsidRDefault="00E644A8">
      <w:pPr>
        <w:pStyle w:val="FootnoteText"/>
      </w:pPr>
      <w:r>
        <w:rPr>
          <w:rStyle w:val="FootnoteReference"/>
        </w:rPr>
        <w:footnoteRef/>
      </w:r>
      <w:r>
        <w:t xml:space="preserve"> Minor offences are normally defined by the University as those which resulted in a warning, caution, reprimand, fine or absolute discharge  </w:t>
      </w:r>
    </w:p>
  </w:footnote>
  <w:footnote w:id="2">
    <w:p w14:paraId="164CA4EC" w14:textId="77777777" w:rsidR="0072702A" w:rsidRDefault="0072702A" w:rsidP="0072702A">
      <w:pPr>
        <w:pStyle w:val="FootnoteText"/>
      </w:pPr>
      <w:r>
        <w:rPr>
          <w:rStyle w:val="FootnoteReference"/>
        </w:rPr>
        <w:footnoteRef/>
      </w:r>
      <w:r>
        <w:t xml:space="preserve"> Further information on countries where criminal record checks are available can be found at </w:t>
      </w:r>
      <w:hyperlink r:id="rId1" w:history="1">
        <w:r w:rsidRPr="00AC56C3">
          <w:rPr>
            <w:rStyle w:val="Hyperlink"/>
          </w:rPr>
          <w:t>https://www.gov.uk/government/publications/criminal-records-checks-for-overseas-applicants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04C2"/>
    <w:multiLevelType w:val="multilevel"/>
    <w:tmpl w:val="81DC52FA"/>
    <w:lvl w:ilvl="0">
      <w:start w:val="4"/>
      <w:numFmt w:val="decimal"/>
      <w:lvlText w:val="%1"/>
      <w:lvlJc w:val="left"/>
      <w:pPr>
        <w:ind w:left="525" w:hanging="525"/>
      </w:pPr>
      <w:rPr>
        <w:rFonts w:hint="default"/>
      </w:rPr>
    </w:lvl>
    <w:lvl w:ilvl="1">
      <w:start w:val="5"/>
      <w:numFmt w:val="decimal"/>
      <w:lvlText w:val="%1.%2"/>
      <w:lvlJc w:val="left"/>
      <w:pPr>
        <w:ind w:left="885" w:hanging="525"/>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C35D66"/>
    <w:multiLevelType w:val="hybridMultilevel"/>
    <w:tmpl w:val="CA54B5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0FE1EB5"/>
    <w:multiLevelType w:val="hybridMultilevel"/>
    <w:tmpl w:val="31CE3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7470E7"/>
    <w:multiLevelType w:val="multilevel"/>
    <w:tmpl w:val="296C7A2A"/>
    <w:lvl w:ilvl="0">
      <w:start w:val="1"/>
      <w:numFmt w:val="decimal"/>
      <w:lvlText w:val="%1"/>
      <w:lvlJc w:val="left"/>
      <w:pPr>
        <w:ind w:left="525" w:hanging="525"/>
      </w:pPr>
      <w:rPr>
        <w:rFonts w:eastAsia="SimSun" w:cs="Arial" w:hint="default"/>
      </w:rPr>
    </w:lvl>
    <w:lvl w:ilvl="1">
      <w:start w:val="4"/>
      <w:numFmt w:val="decimal"/>
      <w:lvlText w:val="%1.%2"/>
      <w:lvlJc w:val="left"/>
      <w:pPr>
        <w:ind w:left="525" w:hanging="525"/>
      </w:pPr>
      <w:rPr>
        <w:rFonts w:eastAsia="SimSun" w:cs="Arial" w:hint="default"/>
      </w:rPr>
    </w:lvl>
    <w:lvl w:ilvl="2">
      <w:start w:val="1"/>
      <w:numFmt w:val="decimal"/>
      <w:lvlText w:val="%1.%2.%3"/>
      <w:lvlJc w:val="left"/>
      <w:pPr>
        <w:ind w:left="720" w:hanging="720"/>
      </w:pPr>
      <w:rPr>
        <w:rFonts w:eastAsia="SimSun" w:cs="Arial" w:hint="default"/>
      </w:rPr>
    </w:lvl>
    <w:lvl w:ilvl="3">
      <w:start w:val="1"/>
      <w:numFmt w:val="decimal"/>
      <w:lvlText w:val="%1.%2.%3.%4"/>
      <w:lvlJc w:val="left"/>
      <w:pPr>
        <w:ind w:left="1080" w:hanging="1080"/>
      </w:pPr>
      <w:rPr>
        <w:rFonts w:eastAsia="SimSun" w:cs="Arial" w:hint="default"/>
      </w:rPr>
    </w:lvl>
    <w:lvl w:ilvl="4">
      <w:start w:val="1"/>
      <w:numFmt w:val="decimal"/>
      <w:lvlText w:val="%1.%2.%3.%4.%5"/>
      <w:lvlJc w:val="left"/>
      <w:pPr>
        <w:ind w:left="1080" w:hanging="1080"/>
      </w:pPr>
      <w:rPr>
        <w:rFonts w:eastAsia="SimSun" w:cs="Arial" w:hint="default"/>
      </w:rPr>
    </w:lvl>
    <w:lvl w:ilvl="5">
      <w:start w:val="1"/>
      <w:numFmt w:val="decimal"/>
      <w:lvlText w:val="%1.%2.%3.%4.%5.%6"/>
      <w:lvlJc w:val="left"/>
      <w:pPr>
        <w:ind w:left="1440" w:hanging="1440"/>
      </w:pPr>
      <w:rPr>
        <w:rFonts w:eastAsia="SimSun" w:cs="Arial" w:hint="default"/>
      </w:rPr>
    </w:lvl>
    <w:lvl w:ilvl="6">
      <w:start w:val="1"/>
      <w:numFmt w:val="decimal"/>
      <w:lvlText w:val="%1.%2.%3.%4.%5.%6.%7"/>
      <w:lvlJc w:val="left"/>
      <w:pPr>
        <w:ind w:left="1440" w:hanging="1440"/>
      </w:pPr>
      <w:rPr>
        <w:rFonts w:eastAsia="SimSun" w:cs="Arial" w:hint="default"/>
      </w:rPr>
    </w:lvl>
    <w:lvl w:ilvl="7">
      <w:start w:val="1"/>
      <w:numFmt w:val="decimal"/>
      <w:lvlText w:val="%1.%2.%3.%4.%5.%6.%7.%8"/>
      <w:lvlJc w:val="left"/>
      <w:pPr>
        <w:ind w:left="1800" w:hanging="1800"/>
      </w:pPr>
      <w:rPr>
        <w:rFonts w:eastAsia="SimSun" w:cs="Arial" w:hint="default"/>
      </w:rPr>
    </w:lvl>
    <w:lvl w:ilvl="8">
      <w:start w:val="1"/>
      <w:numFmt w:val="decimal"/>
      <w:lvlText w:val="%1.%2.%3.%4.%5.%6.%7.%8.%9"/>
      <w:lvlJc w:val="left"/>
      <w:pPr>
        <w:ind w:left="1800" w:hanging="1800"/>
      </w:pPr>
      <w:rPr>
        <w:rFonts w:eastAsia="SimSun" w:cs="Arial" w:hint="default"/>
      </w:rPr>
    </w:lvl>
  </w:abstractNum>
  <w:abstractNum w:abstractNumId="4" w15:restartNumberingAfterBreak="0">
    <w:nsid w:val="1AB00405"/>
    <w:multiLevelType w:val="multilevel"/>
    <w:tmpl w:val="E1400710"/>
    <w:lvl w:ilvl="0">
      <w:start w:val="1"/>
      <w:numFmt w:val="decimal"/>
      <w:lvlText w:val="%1"/>
      <w:lvlJc w:val="left"/>
      <w:pPr>
        <w:ind w:left="525" w:hanging="525"/>
      </w:pPr>
      <w:rPr>
        <w:rFonts w:hint="default"/>
      </w:rPr>
    </w:lvl>
    <w:lvl w:ilvl="1">
      <w:start w:val="3"/>
      <w:numFmt w:val="decimal"/>
      <w:lvlText w:val="%1.%2"/>
      <w:lvlJc w:val="left"/>
      <w:pPr>
        <w:ind w:left="1065" w:hanging="52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22402770"/>
    <w:multiLevelType w:val="multilevel"/>
    <w:tmpl w:val="EB62D4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3C02EB6"/>
    <w:multiLevelType w:val="hybridMultilevel"/>
    <w:tmpl w:val="85E28FD8"/>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7" w15:restartNumberingAfterBreak="0">
    <w:nsid w:val="2C9F0B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1611B4"/>
    <w:multiLevelType w:val="multilevel"/>
    <w:tmpl w:val="B0A4F07E"/>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49032DBF"/>
    <w:multiLevelType w:val="multilevel"/>
    <w:tmpl w:val="4A74D504"/>
    <w:lvl w:ilvl="0">
      <w:start w:val="4"/>
      <w:numFmt w:val="decimal"/>
      <w:lvlText w:val="%1"/>
      <w:lvlJc w:val="left"/>
      <w:pPr>
        <w:ind w:left="525" w:hanging="525"/>
      </w:pPr>
      <w:rPr>
        <w:rFonts w:hint="default"/>
      </w:rPr>
    </w:lvl>
    <w:lvl w:ilvl="1">
      <w:start w:val="5"/>
      <w:numFmt w:val="decimal"/>
      <w:lvlText w:val="%1.%2"/>
      <w:lvlJc w:val="left"/>
      <w:pPr>
        <w:ind w:left="1092" w:hanging="525"/>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974261A"/>
    <w:multiLevelType w:val="hybridMultilevel"/>
    <w:tmpl w:val="E7AA16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D796D35"/>
    <w:multiLevelType w:val="hybridMultilevel"/>
    <w:tmpl w:val="AD869E5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4D976307"/>
    <w:multiLevelType w:val="hybridMultilevel"/>
    <w:tmpl w:val="38E8AB6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BE3CE3"/>
    <w:multiLevelType w:val="multilevel"/>
    <w:tmpl w:val="D4E841CC"/>
    <w:lvl w:ilvl="0">
      <w:start w:val="2"/>
      <w:numFmt w:val="decimal"/>
      <w:lvlText w:val="%1"/>
      <w:lvlJc w:val="left"/>
      <w:pPr>
        <w:ind w:left="1376" w:hanging="525"/>
      </w:pPr>
      <w:rPr>
        <w:rFonts w:hint="default"/>
        <w:b/>
      </w:rPr>
    </w:lvl>
    <w:lvl w:ilvl="1">
      <w:start w:val="1"/>
      <w:numFmt w:val="decimal"/>
      <w:lvlText w:val="%1.%2"/>
      <w:lvlJc w:val="left"/>
      <w:pPr>
        <w:ind w:left="951"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BAC192E"/>
    <w:multiLevelType w:val="multilevel"/>
    <w:tmpl w:val="5E78B306"/>
    <w:lvl w:ilvl="0">
      <w:start w:val="1"/>
      <w:numFmt w:val="decimal"/>
      <w:lvlText w:val="%1"/>
      <w:lvlJc w:val="left"/>
      <w:pPr>
        <w:ind w:left="525" w:hanging="525"/>
      </w:pPr>
      <w:rPr>
        <w:rFonts w:hint="default"/>
      </w:rPr>
    </w:lvl>
    <w:lvl w:ilvl="1">
      <w:start w:val="5"/>
      <w:numFmt w:val="decimal"/>
      <w:lvlText w:val="%1.%2"/>
      <w:lvlJc w:val="left"/>
      <w:pPr>
        <w:ind w:left="1065" w:hanging="52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683D2CB6"/>
    <w:multiLevelType w:val="hybridMultilevel"/>
    <w:tmpl w:val="1ED4354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6B16051D"/>
    <w:multiLevelType w:val="hybridMultilevel"/>
    <w:tmpl w:val="AA121E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FEA3608"/>
    <w:multiLevelType w:val="hybridMultilevel"/>
    <w:tmpl w:val="48624356"/>
    <w:lvl w:ilvl="0" w:tplc="A2787BE4">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1C0254E"/>
    <w:multiLevelType w:val="multilevel"/>
    <w:tmpl w:val="C4E076DC"/>
    <w:lvl w:ilvl="0">
      <w:start w:val="4"/>
      <w:numFmt w:val="decimal"/>
      <w:lvlText w:val="%1"/>
      <w:lvlJc w:val="left"/>
      <w:pPr>
        <w:ind w:left="525" w:hanging="525"/>
      </w:pPr>
      <w:rPr>
        <w:rFonts w:hint="default"/>
      </w:rPr>
    </w:lvl>
    <w:lvl w:ilvl="1">
      <w:start w:val="4"/>
      <w:numFmt w:val="decimal"/>
      <w:lvlText w:val="%1.%2"/>
      <w:lvlJc w:val="left"/>
      <w:pPr>
        <w:ind w:left="885" w:hanging="525"/>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6C40159"/>
    <w:multiLevelType w:val="multilevel"/>
    <w:tmpl w:val="D3D8940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3"/>
  </w:num>
  <w:num w:numId="2">
    <w:abstractNumId w:val="5"/>
  </w:num>
  <w:num w:numId="3">
    <w:abstractNumId w:val="4"/>
  </w:num>
  <w:num w:numId="4">
    <w:abstractNumId w:val="2"/>
  </w:num>
  <w:num w:numId="5">
    <w:abstractNumId w:val="19"/>
  </w:num>
  <w:num w:numId="6">
    <w:abstractNumId w:val="3"/>
  </w:num>
  <w:num w:numId="7">
    <w:abstractNumId w:val="14"/>
  </w:num>
  <w:num w:numId="8">
    <w:abstractNumId w:val="8"/>
  </w:num>
  <w:num w:numId="9">
    <w:abstractNumId w:val="15"/>
  </w:num>
  <w:num w:numId="10">
    <w:abstractNumId w:val="6"/>
  </w:num>
  <w:num w:numId="11">
    <w:abstractNumId w:val="12"/>
  </w:num>
  <w:num w:numId="12">
    <w:abstractNumId w:val="11"/>
  </w:num>
  <w:num w:numId="13">
    <w:abstractNumId w:val="7"/>
  </w:num>
  <w:num w:numId="14">
    <w:abstractNumId w:val="18"/>
  </w:num>
  <w:num w:numId="15">
    <w:abstractNumId w:val="0"/>
  </w:num>
  <w:num w:numId="16">
    <w:abstractNumId w:val="10"/>
  </w:num>
  <w:num w:numId="17">
    <w:abstractNumId w:val="17"/>
  </w:num>
  <w:num w:numId="18">
    <w:abstractNumId w:val="16"/>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0E"/>
    <w:rsid w:val="000218CE"/>
    <w:rsid w:val="000307DF"/>
    <w:rsid w:val="00031F74"/>
    <w:rsid w:val="000323ED"/>
    <w:rsid w:val="00034F48"/>
    <w:rsid w:val="00061FB4"/>
    <w:rsid w:val="00071822"/>
    <w:rsid w:val="0008439E"/>
    <w:rsid w:val="000A11D9"/>
    <w:rsid w:val="000B6B3E"/>
    <w:rsid w:val="000C08E0"/>
    <w:rsid w:val="000F3CAF"/>
    <w:rsid w:val="000F73A6"/>
    <w:rsid w:val="001808DD"/>
    <w:rsid w:val="001B569F"/>
    <w:rsid w:val="001E35BA"/>
    <w:rsid w:val="001E4E03"/>
    <w:rsid w:val="001F3B13"/>
    <w:rsid w:val="001F3F8C"/>
    <w:rsid w:val="001F6846"/>
    <w:rsid w:val="002139D4"/>
    <w:rsid w:val="0022156C"/>
    <w:rsid w:val="00224E50"/>
    <w:rsid w:val="002319AA"/>
    <w:rsid w:val="00252CAF"/>
    <w:rsid w:val="00271C24"/>
    <w:rsid w:val="00291D2A"/>
    <w:rsid w:val="00297C6C"/>
    <w:rsid w:val="002A18AA"/>
    <w:rsid w:val="002A288F"/>
    <w:rsid w:val="002B2D19"/>
    <w:rsid w:val="002C25EB"/>
    <w:rsid w:val="002D5347"/>
    <w:rsid w:val="002E66AE"/>
    <w:rsid w:val="00337B8E"/>
    <w:rsid w:val="00342DAE"/>
    <w:rsid w:val="00351D6F"/>
    <w:rsid w:val="00373A44"/>
    <w:rsid w:val="0039053F"/>
    <w:rsid w:val="00395A0F"/>
    <w:rsid w:val="003A67FE"/>
    <w:rsid w:val="003A71F4"/>
    <w:rsid w:val="003B201A"/>
    <w:rsid w:val="003B2E74"/>
    <w:rsid w:val="003C08CB"/>
    <w:rsid w:val="003D16E9"/>
    <w:rsid w:val="003D2820"/>
    <w:rsid w:val="003F429E"/>
    <w:rsid w:val="003F595C"/>
    <w:rsid w:val="0040279D"/>
    <w:rsid w:val="00415884"/>
    <w:rsid w:val="0042063B"/>
    <w:rsid w:val="0042420A"/>
    <w:rsid w:val="0043085A"/>
    <w:rsid w:val="00486AE0"/>
    <w:rsid w:val="00487F97"/>
    <w:rsid w:val="00493E1A"/>
    <w:rsid w:val="004A10FC"/>
    <w:rsid w:val="004C0169"/>
    <w:rsid w:val="004C12D6"/>
    <w:rsid w:val="004D533D"/>
    <w:rsid w:val="004E5630"/>
    <w:rsid w:val="00502958"/>
    <w:rsid w:val="005562CA"/>
    <w:rsid w:val="005649FA"/>
    <w:rsid w:val="005D7737"/>
    <w:rsid w:val="005E2935"/>
    <w:rsid w:val="005E726F"/>
    <w:rsid w:val="006441A8"/>
    <w:rsid w:val="00662905"/>
    <w:rsid w:val="0067181D"/>
    <w:rsid w:val="00684780"/>
    <w:rsid w:val="0069180F"/>
    <w:rsid w:val="006D7ED4"/>
    <w:rsid w:val="0070231F"/>
    <w:rsid w:val="00725191"/>
    <w:rsid w:val="0072702A"/>
    <w:rsid w:val="00730913"/>
    <w:rsid w:val="00750C23"/>
    <w:rsid w:val="00766FB5"/>
    <w:rsid w:val="00774F26"/>
    <w:rsid w:val="00775BAC"/>
    <w:rsid w:val="007817E7"/>
    <w:rsid w:val="00792499"/>
    <w:rsid w:val="007A42D4"/>
    <w:rsid w:val="007B2290"/>
    <w:rsid w:val="007E5311"/>
    <w:rsid w:val="007E78DF"/>
    <w:rsid w:val="007F33F6"/>
    <w:rsid w:val="008554E5"/>
    <w:rsid w:val="0088016E"/>
    <w:rsid w:val="00897675"/>
    <w:rsid w:val="0090667B"/>
    <w:rsid w:val="009453DB"/>
    <w:rsid w:val="009615C8"/>
    <w:rsid w:val="00964FB8"/>
    <w:rsid w:val="00967BAC"/>
    <w:rsid w:val="00976CBD"/>
    <w:rsid w:val="00981D8F"/>
    <w:rsid w:val="00986460"/>
    <w:rsid w:val="009A1AE0"/>
    <w:rsid w:val="009B112A"/>
    <w:rsid w:val="009B7F51"/>
    <w:rsid w:val="009D324F"/>
    <w:rsid w:val="00A01C93"/>
    <w:rsid w:val="00A236B5"/>
    <w:rsid w:val="00A27297"/>
    <w:rsid w:val="00A52217"/>
    <w:rsid w:val="00A66817"/>
    <w:rsid w:val="00A714A5"/>
    <w:rsid w:val="00A718B7"/>
    <w:rsid w:val="00A76D9C"/>
    <w:rsid w:val="00A9090E"/>
    <w:rsid w:val="00A909FD"/>
    <w:rsid w:val="00AA4FDC"/>
    <w:rsid w:val="00AB13CB"/>
    <w:rsid w:val="00AC0668"/>
    <w:rsid w:val="00AD6C91"/>
    <w:rsid w:val="00AE5A0E"/>
    <w:rsid w:val="00B01715"/>
    <w:rsid w:val="00B04944"/>
    <w:rsid w:val="00B30DD2"/>
    <w:rsid w:val="00B30FF4"/>
    <w:rsid w:val="00B45C3E"/>
    <w:rsid w:val="00B65AD0"/>
    <w:rsid w:val="00B743C0"/>
    <w:rsid w:val="00B80B7C"/>
    <w:rsid w:val="00B956D5"/>
    <w:rsid w:val="00BA1097"/>
    <w:rsid w:val="00BA3ED1"/>
    <w:rsid w:val="00BF6A85"/>
    <w:rsid w:val="00C016C8"/>
    <w:rsid w:val="00C1025B"/>
    <w:rsid w:val="00C15EC5"/>
    <w:rsid w:val="00C2541A"/>
    <w:rsid w:val="00C3556A"/>
    <w:rsid w:val="00C42959"/>
    <w:rsid w:val="00C4441B"/>
    <w:rsid w:val="00C451DE"/>
    <w:rsid w:val="00C52FF3"/>
    <w:rsid w:val="00C61E54"/>
    <w:rsid w:val="00C649A2"/>
    <w:rsid w:val="00C660B4"/>
    <w:rsid w:val="00C715C9"/>
    <w:rsid w:val="00C72455"/>
    <w:rsid w:val="00C9451E"/>
    <w:rsid w:val="00CD1455"/>
    <w:rsid w:val="00CD4732"/>
    <w:rsid w:val="00CF1267"/>
    <w:rsid w:val="00CF14F5"/>
    <w:rsid w:val="00D06FDD"/>
    <w:rsid w:val="00D14E50"/>
    <w:rsid w:val="00D16EC5"/>
    <w:rsid w:val="00D24F91"/>
    <w:rsid w:val="00D30592"/>
    <w:rsid w:val="00D50B59"/>
    <w:rsid w:val="00D52BF4"/>
    <w:rsid w:val="00D56200"/>
    <w:rsid w:val="00D74767"/>
    <w:rsid w:val="00DD10FD"/>
    <w:rsid w:val="00DE530E"/>
    <w:rsid w:val="00E11FF9"/>
    <w:rsid w:val="00E12D45"/>
    <w:rsid w:val="00E4422A"/>
    <w:rsid w:val="00E45B7F"/>
    <w:rsid w:val="00E53D54"/>
    <w:rsid w:val="00E644A8"/>
    <w:rsid w:val="00E809BC"/>
    <w:rsid w:val="00EA5C4A"/>
    <w:rsid w:val="00EC7CA1"/>
    <w:rsid w:val="00EE513D"/>
    <w:rsid w:val="00EE7792"/>
    <w:rsid w:val="00F103DD"/>
    <w:rsid w:val="00F178DE"/>
    <w:rsid w:val="00F20C23"/>
    <w:rsid w:val="00F26F38"/>
    <w:rsid w:val="00F43A3B"/>
    <w:rsid w:val="00F858F7"/>
    <w:rsid w:val="00FA227D"/>
    <w:rsid w:val="00FA4E46"/>
    <w:rsid w:val="00FD2480"/>
    <w:rsid w:val="00FD2DB6"/>
    <w:rsid w:val="00FF03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C6B05"/>
  <w15:docId w15:val="{A301D193-9CBF-4929-AAF0-75D207AD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sz w:val="24"/>
        <w:szCs w:val="22"/>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9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90E"/>
    <w:pPr>
      <w:ind w:left="720"/>
      <w:contextualSpacing/>
    </w:pPr>
    <w:rPr>
      <w:rFonts w:eastAsia="SimSun" w:cs="Arial"/>
      <w:sz w:val="22"/>
    </w:rPr>
  </w:style>
  <w:style w:type="paragraph" w:styleId="FootnoteText">
    <w:name w:val="footnote text"/>
    <w:basedOn w:val="Normal"/>
    <w:link w:val="FootnoteTextChar"/>
    <w:uiPriority w:val="99"/>
    <w:semiHidden/>
    <w:unhideWhenUsed/>
    <w:rsid w:val="00A9090E"/>
    <w:pPr>
      <w:ind w:left="720"/>
    </w:pPr>
    <w:rPr>
      <w:rFonts w:eastAsia="SimSun" w:cs="Arial"/>
      <w:sz w:val="20"/>
      <w:szCs w:val="20"/>
    </w:rPr>
  </w:style>
  <w:style w:type="character" w:customStyle="1" w:styleId="FootnoteTextChar">
    <w:name w:val="Footnote Text Char"/>
    <w:basedOn w:val="DefaultParagraphFont"/>
    <w:link w:val="FootnoteText"/>
    <w:uiPriority w:val="99"/>
    <w:semiHidden/>
    <w:rsid w:val="00A9090E"/>
    <w:rPr>
      <w:rFonts w:eastAsia="SimSun" w:cs="Arial"/>
      <w:sz w:val="20"/>
      <w:szCs w:val="20"/>
    </w:rPr>
  </w:style>
  <w:style w:type="character" w:styleId="FootnoteReference">
    <w:name w:val="footnote reference"/>
    <w:basedOn w:val="DefaultParagraphFont"/>
    <w:uiPriority w:val="99"/>
    <w:semiHidden/>
    <w:unhideWhenUsed/>
    <w:rsid w:val="00A9090E"/>
    <w:rPr>
      <w:vertAlign w:val="superscript"/>
    </w:rPr>
  </w:style>
  <w:style w:type="paragraph" w:styleId="Header">
    <w:name w:val="header"/>
    <w:basedOn w:val="Normal"/>
    <w:link w:val="HeaderChar"/>
    <w:uiPriority w:val="99"/>
    <w:unhideWhenUsed/>
    <w:rsid w:val="00A27297"/>
    <w:pPr>
      <w:tabs>
        <w:tab w:val="center" w:pos="4513"/>
        <w:tab w:val="right" w:pos="9026"/>
      </w:tabs>
    </w:pPr>
  </w:style>
  <w:style w:type="character" w:customStyle="1" w:styleId="HeaderChar">
    <w:name w:val="Header Char"/>
    <w:basedOn w:val="DefaultParagraphFont"/>
    <w:link w:val="Header"/>
    <w:uiPriority w:val="99"/>
    <w:rsid w:val="00A27297"/>
  </w:style>
  <w:style w:type="paragraph" w:styleId="Footer">
    <w:name w:val="footer"/>
    <w:basedOn w:val="Normal"/>
    <w:link w:val="FooterChar"/>
    <w:uiPriority w:val="99"/>
    <w:unhideWhenUsed/>
    <w:rsid w:val="00A27297"/>
    <w:pPr>
      <w:tabs>
        <w:tab w:val="center" w:pos="4513"/>
        <w:tab w:val="right" w:pos="9026"/>
      </w:tabs>
    </w:pPr>
  </w:style>
  <w:style w:type="character" w:customStyle="1" w:styleId="FooterChar">
    <w:name w:val="Footer Char"/>
    <w:basedOn w:val="DefaultParagraphFont"/>
    <w:link w:val="Footer"/>
    <w:uiPriority w:val="99"/>
    <w:rsid w:val="00A27297"/>
  </w:style>
  <w:style w:type="character" w:styleId="Hyperlink">
    <w:name w:val="Hyperlink"/>
    <w:basedOn w:val="DefaultParagraphFont"/>
    <w:uiPriority w:val="99"/>
    <w:unhideWhenUsed/>
    <w:rsid w:val="00684780"/>
    <w:rPr>
      <w:color w:val="0000FF" w:themeColor="hyperlink"/>
      <w:u w:val="single"/>
    </w:rPr>
  </w:style>
  <w:style w:type="paragraph" w:styleId="BalloonText">
    <w:name w:val="Balloon Text"/>
    <w:basedOn w:val="Normal"/>
    <w:link w:val="BalloonTextChar"/>
    <w:uiPriority w:val="99"/>
    <w:semiHidden/>
    <w:unhideWhenUsed/>
    <w:rsid w:val="001E4E03"/>
    <w:rPr>
      <w:rFonts w:ascii="Tahoma" w:hAnsi="Tahoma" w:cs="Tahoma"/>
      <w:sz w:val="16"/>
      <w:szCs w:val="16"/>
    </w:rPr>
  </w:style>
  <w:style w:type="character" w:customStyle="1" w:styleId="BalloonTextChar">
    <w:name w:val="Balloon Text Char"/>
    <w:basedOn w:val="DefaultParagraphFont"/>
    <w:link w:val="BalloonText"/>
    <w:uiPriority w:val="99"/>
    <w:semiHidden/>
    <w:rsid w:val="001E4E03"/>
    <w:rPr>
      <w:rFonts w:ascii="Tahoma" w:hAnsi="Tahoma" w:cs="Tahoma"/>
      <w:sz w:val="16"/>
      <w:szCs w:val="16"/>
    </w:rPr>
  </w:style>
  <w:style w:type="character" w:styleId="FollowedHyperlink">
    <w:name w:val="FollowedHyperlink"/>
    <w:basedOn w:val="DefaultParagraphFont"/>
    <w:uiPriority w:val="99"/>
    <w:semiHidden/>
    <w:unhideWhenUsed/>
    <w:rsid w:val="00EE7792"/>
    <w:rPr>
      <w:color w:val="800080" w:themeColor="followedHyperlink"/>
      <w:u w:val="single"/>
    </w:rPr>
  </w:style>
  <w:style w:type="character" w:styleId="CommentReference">
    <w:name w:val="annotation reference"/>
    <w:basedOn w:val="DefaultParagraphFont"/>
    <w:uiPriority w:val="99"/>
    <w:semiHidden/>
    <w:unhideWhenUsed/>
    <w:rsid w:val="00297C6C"/>
    <w:rPr>
      <w:sz w:val="16"/>
      <w:szCs w:val="16"/>
    </w:rPr>
  </w:style>
  <w:style w:type="paragraph" w:styleId="CommentText">
    <w:name w:val="annotation text"/>
    <w:basedOn w:val="Normal"/>
    <w:link w:val="CommentTextChar"/>
    <w:uiPriority w:val="99"/>
    <w:semiHidden/>
    <w:unhideWhenUsed/>
    <w:rsid w:val="00297C6C"/>
    <w:rPr>
      <w:sz w:val="20"/>
      <w:szCs w:val="20"/>
    </w:rPr>
  </w:style>
  <w:style w:type="character" w:customStyle="1" w:styleId="CommentTextChar">
    <w:name w:val="Comment Text Char"/>
    <w:basedOn w:val="DefaultParagraphFont"/>
    <w:link w:val="CommentText"/>
    <w:uiPriority w:val="99"/>
    <w:semiHidden/>
    <w:rsid w:val="00297C6C"/>
    <w:rPr>
      <w:sz w:val="20"/>
      <w:szCs w:val="20"/>
    </w:rPr>
  </w:style>
  <w:style w:type="paragraph" w:styleId="CommentSubject">
    <w:name w:val="annotation subject"/>
    <w:basedOn w:val="CommentText"/>
    <w:next w:val="CommentText"/>
    <w:link w:val="CommentSubjectChar"/>
    <w:uiPriority w:val="99"/>
    <w:semiHidden/>
    <w:unhideWhenUsed/>
    <w:rsid w:val="00297C6C"/>
    <w:rPr>
      <w:b/>
      <w:bCs/>
    </w:rPr>
  </w:style>
  <w:style w:type="character" w:customStyle="1" w:styleId="CommentSubjectChar">
    <w:name w:val="Comment Subject Char"/>
    <w:basedOn w:val="CommentTextChar"/>
    <w:link w:val="CommentSubject"/>
    <w:uiPriority w:val="99"/>
    <w:semiHidden/>
    <w:rsid w:val="00297C6C"/>
    <w:rPr>
      <w:b/>
      <w:bCs/>
      <w:sz w:val="20"/>
      <w:szCs w:val="20"/>
    </w:rPr>
  </w:style>
  <w:style w:type="paragraph" w:customStyle="1" w:styleId="Default">
    <w:name w:val="Default"/>
    <w:rsid w:val="00F20C23"/>
    <w:pPr>
      <w:autoSpaceDE w:val="0"/>
      <w:autoSpaceDN w:val="0"/>
      <w:adjustRightInd w:val="0"/>
    </w:pPr>
    <w:rPr>
      <w:rFonts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78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yberessentials.ncsc.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taff.napier.ac.uk/services/governance-compliance/governance/DataProtection/Pages/default.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riminal-records-checks-for-overseas-appli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C0194D7A8FEC4FBBD4F372EAD5E366" ma:contentTypeVersion="0" ma:contentTypeDescription="Create a new document." ma:contentTypeScope="" ma:versionID="48bcb5779da8aab9367eab0945204d1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ca:RCAuthoringProperties xmlns:rca="urn:sharePointPublishingRcaProperties">
  <rca:Converter rca:guid="6dfdc5b4-2a28-4a06-b0c6-ad3901e3a807">
    <rca:property rca:type="InheritParentSettings">False</rca:property>
    <rca:property rca:type="SelectedPageLayout">43</rca:property>
    <rca:property rca:type="SelectedPageField">f55c4d88-1f2e-4ad9-aaa8-819af4ee7ee8</rca:property>
    <rca:property rca:type="SelectedStylesField">00000000-0000-0000-0000-000000000000</rca:property>
    <rca:property rca:type="CreatePageWithSourceDocument">True</rca:property>
    <rca:property rca:type="AllowChangeLocationConfig">True</rca:property>
    <rca:property rca:type="ConfiguredPageLocation">https://isg-doc.napier.ac.uk/virtualisation</rca:property>
    <rca:property rca:type="CreateSynchronously">True</rca:property>
    <rca:property rca:type="AllowChangeProcessingConfig">True</rca:property>
    <rca:property rca:type="ConverterSpecificSettings"/>
  </rca:Converter>
</rca:RCAuthori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F54A5-5CE4-4304-8C37-7C9BC646C942}">
  <ds:schemaRefs>
    <ds:schemaRef ds:uri="http://schemas.microsoft.com/sharepoint/v3/contenttype/forms"/>
  </ds:schemaRefs>
</ds:datastoreItem>
</file>

<file path=customXml/itemProps2.xml><?xml version="1.0" encoding="utf-8"?>
<ds:datastoreItem xmlns:ds="http://schemas.openxmlformats.org/officeDocument/2006/customXml" ds:itemID="{3BAB8FDA-ED71-458E-9C62-C69DAD8CC5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8C6467-92F5-4157-809B-4C003C386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0B6E030-7E9C-47A9-870F-EE2850BFB18C}">
  <ds:schemaRefs>
    <ds:schemaRef ds:uri="urn:sharePointPublishingRcaProperties"/>
  </ds:schemaRefs>
</ds:datastoreItem>
</file>

<file path=customXml/itemProps5.xml><?xml version="1.0" encoding="utf-8"?>
<ds:datastoreItem xmlns:ds="http://schemas.openxmlformats.org/officeDocument/2006/customXml" ds:itemID="{F7E65BB4-269A-4EC6-8516-CE2A0B3E6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Napier University Edinburgh</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sa17</dc:creator>
  <cp:lastModifiedBy>Watt, Diana-Leigh</cp:lastModifiedBy>
  <cp:revision>6</cp:revision>
  <cp:lastPrinted>2013-06-12T15:52:00Z</cp:lastPrinted>
  <dcterms:created xsi:type="dcterms:W3CDTF">2019-08-05T14:51:00Z</dcterms:created>
  <dcterms:modified xsi:type="dcterms:W3CDTF">2019-08-12T09:18:00Z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0x01010005C0194D7A8FEC4FBBD4F372EAD5E366</vt:lpwstr>
  </property>
  <property fmtid="{D5CDD505-2E9C-101B-9397-08002B2CF9AE}" pid="3" name="Order">
    <vt:r8>948900</vt:r8>
  </property>
</Properties>
</file>