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63" w:rsidRPr="00302CAD" w:rsidRDefault="00302CAD" w:rsidP="00EC432E">
      <w:pPr>
        <w:rPr>
          <w:rFonts w:cs="Arial"/>
          <w:b/>
          <w:sz w:val="28"/>
          <w:szCs w:val="28"/>
        </w:rPr>
      </w:pPr>
      <w:r w:rsidRPr="00302CAD">
        <w:rPr>
          <w:rFonts w:cs="Arial"/>
          <w:b/>
          <w:sz w:val="28"/>
          <w:szCs w:val="28"/>
        </w:rPr>
        <w:t xml:space="preserve">Edinburgh Napier University </w:t>
      </w:r>
    </w:p>
    <w:p w:rsidR="00307F73" w:rsidRDefault="00302CAD" w:rsidP="00307F73">
      <w:pPr>
        <w:rPr>
          <w:rFonts w:cs="Arial"/>
          <w:b/>
          <w:sz w:val="28"/>
          <w:szCs w:val="28"/>
        </w:rPr>
      </w:pPr>
      <w:r w:rsidRPr="00302CAD">
        <w:rPr>
          <w:rFonts w:cs="Arial"/>
          <w:b/>
          <w:sz w:val="28"/>
          <w:szCs w:val="28"/>
        </w:rPr>
        <w:t xml:space="preserve">Contextual Admissions Policy </w:t>
      </w:r>
    </w:p>
    <w:p w:rsidR="00307F73" w:rsidRPr="00307F73" w:rsidRDefault="00307F73" w:rsidP="00307F73">
      <w:pPr>
        <w:rPr>
          <w:rFonts w:cs="Arial"/>
          <w:b/>
          <w:szCs w:val="24"/>
        </w:rPr>
      </w:pPr>
    </w:p>
    <w:p w:rsidR="00307F73" w:rsidRPr="00983C56" w:rsidRDefault="00307F73" w:rsidP="00307F73">
      <w:pPr>
        <w:pStyle w:val="ListParagraph"/>
        <w:numPr>
          <w:ilvl w:val="0"/>
          <w:numId w:val="13"/>
        </w:numPr>
        <w:rPr>
          <w:rFonts w:cs="Arial"/>
          <w:b/>
          <w:sz w:val="28"/>
          <w:szCs w:val="28"/>
        </w:rPr>
      </w:pPr>
      <w:r w:rsidRPr="00983C56">
        <w:rPr>
          <w:rFonts w:cs="Arial"/>
          <w:b/>
          <w:sz w:val="28"/>
          <w:szCs w:val="28"/>
        </w:rPr>
        <w:t xml:space="preserve">Background </w:t>
      </w:r>
    </w:p>
    <w:p w:rsidR="00307F73" w:rsidRDefault="00307F73" w:rsidP="00307F73">
      <w:pPr>
        <w:pStyle w:val="ListParagraph"/>
        <w:rPr>
          <w:rFonts w:cs="Arial"/>
          <w:b/>
          <w:sz w:val="28"/>
          <w:szCs w:val="28"/>
        </w:rPr>
      </w:pPr>
    </w:p>
    <w:p w:rsidR="00E915FE" w:rsidRDefault="00E915FE" w:rsidP="00307F73">
      <w:r>
        <w:t>Edinburgh Napier University is committed to admitting students who have the potential to succeed and benefit from our programmes of study.  We believe that a diverse student body makes for a more interesting and dynamic learning environment and brings benefits to our student population as a whole.   However, we also recognise that student learner journeys differ considerably, as does the level of support, advice and guidance available to students.  Implementation of a contextual admissions policy aims to take account of these differences in backgrounds</w:t>
      </w:r>
      <w:r w:rsidR="00935241">
        <w:t>,</w:t>
      </w:r>
      <w:r>
        <w:t xml:space="preserve"> </w:t>
      </w:r>
      <w:r w:rsidR="00935241">
        <w:t xml:space="preserve">thereby acknowledging </w:t>
      </w:r>
      <w:r>
        <w:t xml:space="preserve">the context in which a student has achieved his/her academic grades. </w:t>
      </w:r>
    </w:p>
    <w:p w:rsidR="00E915FE" w:rsidRDefault="00E915FE" w:rsidP="00307F73"/>
    <w:p w:rsidR="00307F73" w:rsidRDefault="00E915FE" w:rsidP="00307F73">
      <w:r>
        <w:t>Whilst academic grades remain the primary tool in assessing academic ability, there is increasing evidence across the sector</w:t>
      </w:r>
      <w:r w:rsidR="00935241">
        <w:rPr>
          <w:rStyle w:val="FootnoteReference"/>
        </w:rPr>
        <w:footnoteReference w:id="1"/>
      </w:r>
      <w:r w:rsidR="003D4325">
        <w:t xml:space="preserve"> </w:t>
      </w:r>
      <w:r>
        <w:t xml:space="preserve">that Universities should consider more than academic achievement alone when making admissions </w:t>
      </w:r>
      <w:proofErr w:type="gramStart"/>
      <w:r>
        <w:t>deci</w:t>
      </w:r>
      <w:r w:rsidR="00C0131C">
        <w:t>sions.</w:t>
      </w:r>
      <w:proofErr w:type="gramEnd"/>
      <w:r w:rsidR="003D4325">
        <w:t xml:space="preserve"> </w:t>
      </w:r>
      <w:r w:rsidR="00307F73">
        <w:t xml:space="preserve"> </w:t>
      </w:r>
    </w:p>
    <w:p w:rsidR="00307F73" w:rsidRDefault="00307F73" w:rsidP="00307F73"/>
    <w:p w:rsidR="00047E86" w:rsidRDefault="00852A43" w:rsidP="00307F73">
      <w:r>
        <w:t xml:space="preserve">The University </w:t>
      </w:r>
      <w:r w:rsidR="005C3EC4">
        <w:t xml:space="preserve">already gives additional consideration to applicants who apply via the </w:t>
      </w:r>
      <w:r>
        <w:t>Lothian Equal Access Programme for Schools (LEAPS), the Scottis</w:t>
      </w:r>
      <w:r w:rsidR="005C3EC4">
        <w:t>h Wider Access Programme (SWAP), or those who have spent time in Care</w:t>
      </w:r>
      <w:r w:rsidR="00867458">
        <w:t xml:space="preserve"> or is a young carer</w:t>
      </w:r>
      <w:r w:rsidR="005C3EC4">
        <w:t xml:space="preserve">.  </w:t>
      </w:r>
      <w:r>
        <w:t xml:space="preserve">The implementation of a contextual admissions </w:t>
      </w:r>
      <w:r w:rsidR="005C3EC4">
        <w:t>policy</w:t>
      </w:r>
      <w:r>
        <w:t xml:space="preserve"> </w:t>
      </w:r>
      <w:r w:rsidR="00C0131C">
        <w:t>represents further development of the University’</w:t>
      </w:r>
      <w:r w:rsidR="00A62A03">
        <w:t xml:space="preserve">s commitment to widening access. </w:t>
      </w:r>
    </w:p>
    <w:p w:rsidR="00C0131C" w:rsidRDefault="00C0131C" w:rsidP="00307F73"/>
    <w:p w:rsidR="00047E86" w:rsidRDefault="00047E86" w:rsidP="00983C56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983C56">
        <w:rPr>
          <w:b/>
          <w:sz w:val="28"/>
          <w:szCs w:val="28"/>
        </w:rPr>
        <w:t xml:space="preserve">Contextual </w:t>
      </w:r>
      <w:r w:rsidR="00983C56" w:rsidRPr="00983C56">
        <w:rPr>
          <w:b/>
          <w:sz w:val="28"/>
          <w:szCs w:val="28"/>
        </w:rPr>
        <w:t xml:space="preserve">Factors </w:t>
      </w:r>
    </w:p>
    <w:p w:rsidR="00A06C35" w:rsidRDefault="00A06C35" w:rsidP="00A06C35">
      <w:pPr>
        <w:rPr>
          <w:b/>
          <w:sz w:val="28"/>
          <w:szCs w:val="28"/>
        </w:rPr>
      </w:pPr>
    </w:p>
    <w:p w:rsidR="00A06C35" w:rsidRPr="00A06C35" w:rsidRDefault="00A06C35" w:rsidP="00A06C35">
      <w:pPr>
        <w:rPr>
          <w:b/>
          <w:szCs w:val="24"/>
        </w:rPr>
      </w:pPr>
      <w:r w:rsidRPr="00A06C35">
        <w:rPr>
          <w:b/>
          <w:szCs w:val="24"/>
        </w:rPr>
        <w:t>2.1</w:t>
      </w:r>
      <w:r>
        <w:rPr>
          <w:b/>
          <w:szCs w:val="24"/>
        </w:rPr>
        <w:tab/>
        <w:t xml:space="preserve">Offer Making </w:t>
      </w:r>
    </w:p>
    <w:p w:rsidR="00983C56" w:rsidRDefault="00983C56" w:rsidP="00983C56"/>
    <w:p w:rsidR="00983C56" w:rsidRDefault="00867458" w:rsidP="00983C56">
      <w:r>
        <w:t>I</w:t>
      </w:r>
      <w:r w:rsidR="0011023C">
        <w:t xml:space="preserve">n addition to considering an applicant’s academic achievement, </w:t>
      </w:r>
      <w:r w:rsidR="00983C56">
        <w:t>the University will consid</w:t>
      </w:r>
      <w:r w:rsidR="001A2AD3">
        <w:t xml:space="preserve">er contextual </w:t>
      </w:r>
      <w:r w:rsidR="00031F86">
        <w:t xml:space="preserve">data </w:t>
      </w:r>
      <w:r w:rsidR="00983C56">
        <w:t xml:space="preserve">when making </w:t>
      </w:r>
      <w:r w:rsidR="00031F86">
        <w:t xml:space="preserve">admissions decisions.  </w:t>
      </w:r>
      <w:r w:rsidR="001A2AD3">
        <w:t>Where pos</w:t>
      </w:r>
      <w:r w:rsidR="001A2AD3">
        <w:lastRenderedPageBreak/>
        <w:t xml:space="preserve">sible, we </w:t>
      </w:r>
      <w:r w:rsidR="00031F86">
        <w:t xml:space="preserve">will make an offer of admission, or offer an interview, audition or portfolio review, </w:t>
      </w:r>
      <w:r w:rsidR="001A2AD3">
        <w:t xml:space="preserve">to Scottish-domiciled </w:t>
      </w:r>
      <w:r w:rsidR="0080363F">
        <w:t>students</w:t>
      </w:r>
      <w:r w:rsidR="00F64DB1">
        <w:rPr>
          <w:rStyle w:val="FootnoteReference"/>
        </w:rPr>
        <w:footnoteReference w:id="2"/>
      </w:r>
      <w:r w:rsidR="0080363F">
        <w:t xml:space="preserve"> who have </w:t>
      </w:r>
      <w:r w:rsidR="00E35D19">
        <w:t xml:space="preserve">one or </w:t>
      </w:r>
      <w:r w:rsidR="0080363F">
        <w:t>more of the following contextual identifiers</w:t>
      </w:r>
    </w:p>
    <w:p w:rsidR="00983C56" w:rsidRDefault="00983C56" w:rsidP="00983C56"/>
    <w:p w:rsidR="0080363F" w:rsidRDefault="00867458" w:rsidP="00983C56">
      <w:pPr>
        <w:pStyle w:val="ListParagraph"/>
        <w:numPr>
          <w:ilvl w:val="0"/>
          <w:numId w:val="14"/>
        </w:numPr>
      </w:pPr>
      <w:r>
        <w:t>Applicants</w:t>
      </w:r>
      <w:r w:rsidR="0080363F">
        <w:t xml:space="preserve"> who have been in Care </w:t>
      </w:r>
    </w:p>
    <w:p w:rsidR="00867458" w:rsidRDefault="00867458" w:rsidP="00867458">
      <w:pPr>
        <w:pStyle w:val="ListParagraph"/>
        <w:numPr>
          <w:ilvl w:val="0"/>
          <w:numId w:val="14"/>
        </w:numPr>
      </w:pPr>
      <w:r>
        <w:t>Applicants who are Y</w:t>
      </w:r>
      <w:r w:rsidRPr="00323308">
        <w:t>oung carer</w:t>
      </w:r>
      <w:r>
        <w:t>s</w:t>
      </w:r>
      <w:r w:rsidRPr="00323308">
        <w:t xml:space="preserve"> </w:t>
      </w:r>
      <w:r>
        <w:t xml:space="preserve">- </w:t>
      </w:r>
      <w:r w:rsidRPr="00867458">
        <w:t>Young adult carers are young people aged 16–25 who care, unpaid, for a family member or friend with an illness or disability, mental health condition or an addiction</w:t>
      </w:r>
      <w:r>
        <w:t>.</w:t>
      </w:r>
    </w:p>
    <w:p w:rsidR="0011023C" w:rsidRDefault="00867458" w:rsidP="00983C56">
      <w:pPr>
        <w:pStyle w:val="ListParagraph"/>
        <w:numPr>
          <w:ilvl w:val="0"/>
          <w:numId w:val="14"/>
        </w:numPr>
      </w:pPr>
      <w:r>
        <w:t>Applicants</w:t>
      </w:r>
      <w:r w:rsidR="0011023C">
        <w:t xml:space="preserve"> who have been identified as LEAPS eligible </w:t>
      </w:r>
    </w:p>
    <w:p w:rsidR="0011023C" w:rsidRDefault="00867458" w:rsidP="00983C56">
      <w:pPr>
        <w:pStyle w:val="ListParagraph"/>
        <w:numPr>
          <w:ilvl w:val="0"/>
          <w:numId w:val="14"/>
        </w:numPr>
      </w:pPr>
      <w:r>
        <w:t>Applicants</w:t>
      </w:r>
      <w:r w:rsidR="00A06C35">
        <w:t xml:space="preserve"> applying via a</w:t>
      </w:r>
      <w:r w:rsidR="0011023C">
        <w:t xml:space="preserve"> SWAP route </w:t>
      </w:r>
    </w:p>
    <w:p w:rsidR="00983C56" w:rsidRDefault="00867458" w:rsidP="00983C56">
      <w:pPr>
        <w:pStyle w:val="ListParagraph"/>
        <w:numPr>
          <w:ilvl w:val="0"/>
          <w:numId w:val="14"/>
        </w:numPr>
      </w:pPr>
      <w:r>
        <w:t>Applicants</w:t>
      </w:r>
      <w:r w:rsidR="0080363F">
        <w:t xml:space="preserve"> who have attended a school which has a low number of students progressing to Higher Education (SHEP Schools</w:t>
      </w:r>
      <w:r w:rsidR="001A2AD3">
        <w:rPr>
          <w:rStyle w:val="FootnoteReference"/>
        </w:rPr>
        <w:footnoteReference w:id="3"/>
      </w:r>
      <w:r w:rsidR="0080363F">
        <w:t>)</w:t>
      </w:r>
    </w:p>
    <w:p w:rsidR="00867458" w:rsidRDefault="00867458" w:rsidP="00983C56">
      <w:pPr>
        <w:pStyle w:val="ListParagraph"/>
        <w:numPr>
          <w:ilvl w:val="0"/>
          <w:numId w:val="14"/>
        </w:numPr>
      </w:pPr>
      <w:r>
        <w:t xml:space="preserve">Applicants who have </w:t>
      </w:r>
      <w:r w:rsidRPr="005D3F90">
        <w:t>Government recognised refugee or asylum status</w:t>
      </w:r>
    </w:p>
    <w:p w:rsidR="0080363F" w:rsidRDefault="00867458" w:rsidP="00034A9B">
      <w:pPr>
        <w:pStyle w:val="ListParagraph"/>
        <w:numPr>
          <w:ilvl w:val="0"/>
          <w:numId w:val="14"/>
        </w:numPr>
      </w:pPr>
      <w:r>
        <w:t>Applicants</w:t>
      </w:r>
      <w:r w:rsidR="0080363F">
        <w:t xml:space="preserve"> who live in an area of high deprivation (MD20</w:t>
      </w:r>
      <w:r w:rsidR="001A2AD3">
        <w:rPr>
          <w:rStyle w:val="FootnoteReference"/>
        </w:rPr>
        <w:footnoteReference w:id="4"/>
      </w:r>
      <w:r w:rsidR="0080363F">
        <w:t>)</w:t>
      </w:r>
    </w:p>
    <w:p w:rsidR="0080363F" w:rsidRDefault="0080363F" w:rsidP="0080363F"/>
    <w:p w:rsidR="00031F86" w:rsidRDefault="00031F86" w:rsidP="0080363F">
      <w:r>
        <w:t>In line with our current procedures we will continue to review applications on an individual basis with reference to the academic grades</w:t>
      </w:r>
      <w:r w:rsidR="005C3EC4">
        <w:t xml:space="preserve"> (achieved and predicted)</w:t>
      </w:r>
      <w:r>
        <w:t xml:space="preserve">, personal statement and academic reference.  Applicants are </w:t>
      </w:r>
      <w:r w:rsidR="00935241">
        <w:t xml:space="preserve">required </w:t>
      </w:r>
      <w:r>
        <w:t>to demonstrate via their UCAS application, their interest in</w:t>
      </w:r>
      <w:r w:rsidR="00025A19">
        <w:t xml:space="preserve"> </w:t>
      </w:r>
      <w:r>
        <w:t>and commitment to</w:t>
      </w:r>
      <w:r w:rsidR="00A06C35">
        <w:t>,</w:t>
      </w:r>
      <w:r>
        <w:t xml:space="preserve"> their chosen subject of study. </w:t>
      </w:r>
      <w:r w:rsidR="00025A19">
        <w:t xml:space="preserve"> This is particularly important for those subject areas which involve an interview, audition or portfolio review as part of the admissions process. </w:t>
      </w:r>
    </w:p>
    <w:p w:rsidR="00031F86" w:rsidRDefault="00031F86" w:rsidP="0080363F"/>
    <w:p w:rsidR="00031F86" w:rsidRDefault="00031F86" w:rsidP="0080363F">
      <w:r w:rsidRPr="00C0131C">
        <w:t xml:space="preserve">We will also continue to consider, individually, applicants who have </w:t>
      </w:r>
      <w:r w:rsidR="00DA19E4" w:rsidRPr="00C0131C">
        <w:t xml:space="preserve">a declared disability and those who have </w:t>
      </w:r>
      <w:r w:rsidRPr="00C0131C">
        <w:t>had to deal with adverse personal circumstances</w:t>
      </w:r>
      <w:r w:rsidR="00F64DB1" w:rsidRPr="00C0131C">
        <w:rPr>
          <w:rStyle w:val="FootnoteReference"/>
        </w:rPr>
        <w:footnoteReference w:id="5"/>
      </w:r>
      <w:r w:rsidRPr="00C0131C">
        <w:t xml:space="preserve"> which have had an impact on academic progression. </w:t>
      </w:r>
      <w:r w:rsidR="00DA19E4" w:rsidRPr="00C0131C">
        <w:t xml:space="preserve">Please refer to </w:t>
      </w:r>
      <w:r w:rsidR="00DA19E4" w:rsidRPr="00C0131C">
        <w:lastRenderedPageBreak/>
        <w:t>the University Admissions Policy and the Policy for Applicants with Declared Disabilities for further information.</w:t>
      </w:r>
      <w:r w:rsidR="00DA19E4">
        <w:t xml:space="preserve"> </w:t>
      </w:r>
    </w:p>
    <w:p w:rsidR="00A06C35" w:rsidRDefault="00A06C35" w:rsidP="0080363F"/>
    <w:p w:rsidR="00867458" w:rsidRDefault="00025A19" w:rsidP="0080363F">
      <w:pPr>
        <w:rPr>
          <w:b/>
          <w:szCs w:val="24"/>
        </w:rPr>
      </w:pPr>
      <w:r>
        <w:rPr>
          <w:b/>
          <w:szCs w:val="24"/>
        </w:rPr>
        <w:t>2.2</w:t>
      </w:r>
      <w:r w:rsidR="00A06C35" w:rsidRPr="00A06C35">
        <w:rPr>
          <w:b/>
          <w:szCs w:val="24"/>
        </w:rPr>
        <w:tab/>
      </w:r>
      <w:r w:rsidR="00867458">
        <w:rPr>
          <w:b/>
          <w:szCs w:val="24"/>
        </w:rPr>
        <w:t>Adjusted Offers</w:t>
      </w:r>
    </w:p>
    <w:p w:rsidR="00867458" w:rsidRDefault="00867458" w:rsidP="0080363F">
      <w:pPr>
        <w:rPr>
          <w:b/>
          <w:szCs w:val="24"/>
        </w:rPr>
      </w:pPr>
    </w:p>
    <w:p w:rsidR="00867458" w:rsidRDefault="00867458" w:rsidP="0080363F">
      <w:pPr>
        <w:rPr>
          <w:szCs w:val="24"/>
        </w:rPr>
      </w:pPr>
      <w:r>
        <w:rPr>
          <w:szCs w:val="24"/>
        </w:rPr>
        <w:t xml:space="preserve">Where an offer of admission is able to be made to contextual applicants, these offers will </w:t>
      </w:r>
      <w:r w:rsidR="0037468C">
        <w:rPr>
          <w:szCs w:val="24"/>
        </w:rPr>
        <w:t xml:space="preserve">be set at an ‘adjusted </w:t>
      </w:r>
      <w:proofErr w:type="gramStart"/>
      <w:r w:rsidR="0037468C">
        <w:rPr>
          <w:szCs w:val="24"/>
        </w:rPr>
        <w:t>‘ level</w:t>
      </w:r>
      <w:proofErr w:type="gramEnd"/>
      <w:r w:rsidR="0037468C">
        <w:rPr>
          <w:szCs w:val="24"/>
        </w:rPr>
        <w:t xml:space="preserve"> for year 1 entry</w:t>
      </w:r>
      <w:r>
        <w:rPr>
          <w:szCs w:val="24"/>
        </w:rPr>
        <w:t xml:space="preserve">. </w:t>
      </w:r>
    </w:p>
    <w:p w:rsidR="00867458" w:rsidRDefault="00867458" w:rsidP="0080363F">
      <w:pPr>
        <w:rPr>
          <w:szCs w:val="24"/>
        </w:rPr>
      </w:pPr>
    </w:p>
    <w:p w:rsidR="00867458" w:rsidRDefault="00867458" w:rsidP="0037468C">
      <w:r>
        <w:rPr>
          <w:szCs w:val="24"/>
        </w:rPr>
        <w:t>Adjusted offe</w:t>
      </w:r>
      <w:r w:rsidR="0037468C">
        <w:rPr>
          <w:szCs w:val="24"/>
        </w:rPr>
        <w:t xml:space="preserve">r grade requirements are listed within the entry requirements section of the course information pages on our website. </w:t>
      </w:r>
      <w:r>
        <w:t xml:space="preserve">Where the entry requirements include a required subject, this subject must still be achieved at the minimum requirement set out in our published entry requirements.  </w:t>
      </w:r>
    </w:p>
    <w:p w:rsidR="0037468C" w:rsidRDefault="0037468C" w:rsidP="0037468C"/>
    <w:p w:rsidR="00867458" w:rsidRDefault="00867458" w:rsidP="0037468C">
      <w:r>
        <w:t xml:space="preserve">For contextual offer holders we will ‘double count’ Highers and Advanced Highers when calculating a student’s achievement. A student </w:t>
      </w:r>
      <w:r w:rsidRPr="0037468C">
        <w:rPr>
          <w:b/>
        </w:rPr>
        <w:t>must</w:t>
      </w:r>
      <w:r>
        <w:t xml:space="preserve"> however by the point of entry have achieved passes in a minimum of three different subjects to qualify for entry.</w:t>
      </w:r>
    </w:p>
    <w:p w:rsidR="0037468C" w:rsidRDefault="0037468C" w:rsidP="0037468C"/>
    <w:p w:rsidR="00867458" w:rsidRDefault="00867458" w:rsidP="0037468C">
      <w:r>
        <w:t xml:space="preserve">Passes for the purposes of admission are Higher Grade C or Advanced Higher Grade D or better. </w:t>
      </w:r>
    </w:p>
    <w:p w:rsidR="00867458" w:rsidRDefault="00867458" w:rsidP="0080363F">
      <w:pPr>
        <w:rPr>
          <w:b/>
          <w:szCs w:val="24"/>
        </w:rPr>
      </w:pPr>
    </w:p>
    <w:p w:rsidR="00867458" w:rsidRDefault="00867458" w:rsidP="0080363F">
      <w:pPr>
        <w:rPr>
          <w:b/>
          <w:szCs w:val="24"/>
        </w:rPr>
      </w:pPr>
    </w:p>
    <w:p w:rsidR="00A06C35" w:rsidRPr="00A06C35" w:rsidRDefault="00867458" w:rsidP="0080363F">
      <w:pPr>
        <w:rPr>
          <w:b/>
          <w:szCs w:val="24"/>
        </w:rPr>
      </w:pPr>
      <w:r>
        <w:rPr>
          <w:b/>
          <w:szCs w:val="24"/>
        </w:rPr>
        <w:t>2.3</w:t>
      </w:r>
      <w:r>
        <w:rPr>
          <w:b/>
          <w:szCs w:val="24"/>
        </w:rPr>
        <w:tab/>
      </w:r>
      <w:r w:rsidR="00A06C35" w:rsidRPr="00A06C35">
        <w:rPr>
          <w:b/>
          <w:szCs w:val="24"/>
        </w:rPr>
        <w:t xml:space="preserve">Confirmation of Results </w:t>
      </w:r>
    </w:p>
    <w:p w:rsidR="0080363F" w:rsidRDefault="0080363F" w:rsidP="0080363F"/>
    <w:p w:rsidR="005C3EC4" w:rsidRDefault="005C3EC4" w:rsidP="0080363F">
      <w:r>
        <w:t>On confirmation of results from applicant</w:t>
      </w:r>
      <w:r w:rsidR="00A06C35">
        <w:t xml:space="preserve">s, </w:t>
      </w:r>
      <w:r>
        <w:t xml:space="preserve">final admissions decisions will be made on an individual basis, taking into consideration grades achieved, alongside any contextual factors. </w:t>
      </w:r>
    </w:p>
    <w:p w:rsidR="00A06C35" w:rsidRDefault="00A06C35" w:rsidP="0080363F">
      <w:pPr>
        <w:rPr>
          <w:b/>
        </w:rPr>
      </w:pPr>
    </w:p>
    <w:p w:rsidR="00025A19" w:rsidRDefault="00025A19" w:rsidP="0080363F">
      <w:pPr>
        <w:rPr>
          <w:b/>
        </w:rPr>
      </w:pPr>
      <w:r>
        <w:rPr>
          <w:b/>
        </w:rPr>
        <w:t>2.</w:t>
      </w:r>
      <w:r w:rsidR="00867458">
        <w:rPr>
          <w:b/>
        </w:rPr>
        <w:t>4</w:t>
      </w:r>
      <w:r>
        <w:rPr>
          <w:b/>
        </w:rPr>
        <w:t xml:space="preserve"> </w:t>
      </w:r>
      <w:r>
        <w:rPr>
          <w:b/>
        </w:rPr>
        <w:tab/>
        <w:t xml:space="preserve">Operation of Contextual Admissions </w:t>
      </w:r>
    </w:p>
    <w:p w:rsidR="00025A19" w:rsidRDefault="00025A19" w:rsidP="00025A19"/>
    <w:p w:rsidR="00025A19" w:rsidRDefault="00025A19" w:rsidP="00025A19">
      <w:r>
        <w:t>Admissions decision making continues to be carried out on an individual basis with reference to the applicant’s achievements.  The operation of a contextual admissions process does not change this – applicants are still expected to demonstrate an aptitude for, and interest in t</w:t>
      </w:r>
      <w:r w:rsidR="00EB5FD4">
        <w:t xml:space="preserve">heir chosen subject area. </w:t>
      </w:r>
    </w:p>
    <w:p w:rsidR="0080363F" w:rsidRDefault="0080363F" w:rsidP="00025A19"/>
    <w:p w:rsidR="000D64E0" w:rsidRPr="00EB5FD4" w:rsidRDefault="00EB5FD4" w:rsidP="00EB5FD4">
      <w:pPr>
        <w:pStyle w:val="ListParagraph"/>
        <w:numPr>
          <w:ilvl w:val="0"/>
          <w:numId w:val="13"/>
        </w:numPr>
        <w:rPr>
          <w:b/>
        </w:rPr>
      </w:pPr>
      <w:r w:rsidRPr="00EB5FD4">
        <w:rPr>
          <w:b/>
        </w:rPr>
        <w:t xml:space="preserve">Review and Monitoring </w:t>
      </w:r>
    </w:p>
    <w:p w:rsidR="00EB5FD4" w:rsidRDefault="00EB5FD4" w:rsidP="00EB5FD4"/>
    <w:p w:rsidR="005C3EC4" w:rsidRDefault="00EB5FD4" w:rsidP="00EB5FD4">
      <w:r>
        <w:lastRenderedPageBreak/>
        <w:t>It is neither in the University or applicant interest to admit students who may struggle to complete the</w:t>
      </w:r>
      <w:r w:rsidR="005C3EC4">
        <w:t xml:space="preserve">ir degree studies.  As a result, </w:t>
      </w:r>
      <w:r>
        <w:t xml:space="preserve">the University </w:t>
      </w:r>
      <w:r w:rsidR="005C3EC4">
        <w:t xml:space="preserve">will closely monitor those students who have been admitted on the basis of contextual factors.  </w:t>
      </w:r>
      <w:r w:rsidR="00BF200E">
        <w:t xml:space="preserve"> This tracking data will be used to inform and where appropriate to guide any revisions to this policy. </w:t>
      </w:r>
    </w:p>
    <w:p w:rsidR="00EB5FD4" w:rsidRDefault="00EB5FD4" w:rsidP="00EB5FD4"/>
    <w:p w:rsidR="009C6030" w:rsidRPr="00AC6B0F" w:rsidRDefault="00AC6B0F" w:rsidP="00AC6B0F">
      <w:pPr>
        <w:pStyle w:val="ListParagraph"/>
        <w:numPr>
          <w:ilvl w:val="0"/>
          <w:numId w:val="13"/>
        </w:numPr>
        <w:rPr>
          <w:b/>
        </w:rPr>
      </w:pPr>
      <w:r w:rsidRPr="00AC6B0F">
        <w:rPr>
          <w:b/>
        </w:rPr>
        <w:t>Support for Applicants</w:t>
      </w:r>
    </w:p>
    <w:p w:rsidR="00AC6B0F" w:rsidRDefault="00AC6B0F" w:rsidP="00AC6B0F"/>
    <w:p w:rsidR="00AC6B0F" w:rsidRDefault="00AC6B0F" w:rsidP="00AC6B0F">
      <w:r>
        <w:t xml:space="preserve">As is currently the case, the University will continue to offer </w:t>
      </w:r>
      <w:r w:rsidR="00BF200E">
        <w:t xml:space="preserve">a wide-range of student support services, such as student mentoring and academic skills workshops, to help ease the transition to University study. </w:t>
      </w:r>
      <w:r>
        <w:t xml:space="preserve">Full details can be obtained by emailing </w:t>
      </w:r>
      <w:hyperlink r:id="rId11" w:history="1">
        <w:r w:rsidRPr="00AC6B0F">
          <w:rPr>
            <w:rStyle w:val="Hyperlink"/>
          </w:rPr>
          <w:t>Student Learning</w:t>
        </w:r>
      </w:hyperlink>
      <w:r>
        <w:t xml:space="preserve">. </w:t>
      </w:r>
    </w:p>
    <w:p w:rsidR="002D6CE2" w:rsidRDefault="002D6CE2" w:rsidP="00AC6B0F"/>
    <w:p w:rsidR="002D6CE2" w:rsidRPr="00C0131C" w:rsidRDefault="002D6CE2" w:rsidP="00AC6B0F">
      <w:pPr>
        <w:rPr>
          <w:b/>
        </w:rPr>
      </w:pPr>
      <w:r w:rsidRPr="00C0131C">
        <w:rPr>
          <w:b/>
        </w:rPr>
        <w:t>5.0</w:t>
      </w:r>
      <w:r w:rsidRPr="00C0131C">
        <w:rPr>
          <w:b/>
        </w:rPr>
        <w:tab/>
        <w:t xml:space="preserve">Additional Information </w:t>
      </w:r>
    </w:p>
    <w:p w:rsidR="002D6CE2" w:rsidRPr="00C0131C" w:rsidRDefault="002D6CE2" w:rsidP="00AC6B0F"/>
    <w:p w:rsidR="002D6CE2" w:rsidRPr="00047E86" w:rsidRDefault="00A62A03" w:rsidP="00AC6B0F">
      <w:r>
        <w:t xml:space="preserve">For further </w:t>
      </w:r>
      <w:r w:rsidR="002D6CE2" w:rsidRPr="00C0131C">
        <w:t xml:space="preserve">information relating </w:t>
      </w:r>
      <w:r>
        <w:t xml:space="preserve">to </w:t>
      </w:r>
      <w:r w:rsidR="002D6CE2" w:rsidRPr="00C0131C">
        <w:t xml:space="preserve">admission to the University please refer to the University’s Admissions Policy and </w:t>
      </w:r>
      <w:r w:rsidR="00DA19E4" w:rsidRPr="00C0131C">
        <w:t xml:space="preserve">to the University’s </w:t>
      </w:r>
      <w:r w:rsidR="002D6CE2" w:rsidRPr="00C0131C">
        <w:t>Curr</w:t>
      </w:r>
      <w:r w:rsidR="00DA19E4" w:rsidRPr="00C0131C">
        <w:t xml:space="preserve">iculum for Excellence </w:t>
      </w:r>
      <w:r>
        <w:t>Statement (</w:t>
      </w:r>
      <w:r w:rsidR="00DA19E4" w:rsidRPr="00C0131C">
        <w:t>SQA candidates).</w:t>
      </w:r>
      <w:r w:rsidR="00DA19E4">
        <w:t xml:space="preserve"> </w:t>
      </w:r>
    </w:p>
    <w:sectPr w:rsidR="002D6CE2" w:rsidRPr="00047E86" w:rsidSect="00947E63">
      <w:headerReference w:type="first" r:id="rId12"/>
      <w:footerReference w:type="first" r:id="rId13"/>
      <w:type w:val="continuous"/>
      <w:pgSz w:w="11906" w:h="16838" w:code="9"/>
      <w:pgMar w:top="1440" w:right="1276" w:bottom="1701" w:left="1276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9A" w:rsidRDefault="00BA369A" w:rsidP="0045726D">
      <w:r>
        <w:separator/>
      </w:r>
    </w:p>
  </w:endnote>
  <w:endnote w:type="continuationSeparator" w:id="0">
    <w:p w:rsidR="00BA369A" w:rsidRDefault="00BA369A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67" w:rsidRPr="005D3C67" w:rsidRDefault="005D3C67">
    <w:pPr>
      <w:pStyle w:val="Footer"/>
      <w:rPr>
        <w:sz w:val="22"/>
      </w:rPr>
    </w:pPr>
    <w:r w:rsidRPr="005D3C67">
      <w:rPr>
        <w:sz w:val="22"/>
      </w:rPr>
      <w:t>Edinburgh Napier Universi</w:t>
    </w:r>
    <w:r w:rsidR="0094157B">
      <w:rPr>
        <w:sz w:val="22"/>
      </w:rPr>
      <w:t>ty Contextual Admissions Policy</w:t>
    </w:r>
    <w:r w:rsidR="000A088F">
      <w:rPr>
        <w:sz w:val="22"/>
      </w:rPr>
      <w:t xml:space="preserve">. Updated </w:t>
    </w:r>
    <w:r w:rsidR="00ED4078">
      <w:rPr>
        <w:sz w:val="22"/>
      </w:rPr>
      <w:t>October 2018</w:t>
    </w:r>
  </w:p>
  <w:p w:rsidR="00F752F5" w:rsidRDefault="00F7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9A" w:rsidRDefault="00BA369A" w:rsidP="0045726D">
      <w:r>
        <w:separator/>
      </w:r>
    </w:p>
  </w:footnote>
  <w:footnote w:type="continuationSeparator" w:id="0">
    <w:p w:rsidR="00BA369A" w:rsidRDefault="00BA369A" w:rsidP="0045726D">
      <w:r>
        <w:continuationSeparator/>
      </w:r>
    </w:p>
  </w:footnote>
  <w:footnote w:id="1">
    <w:p w:rsidR="00935241" w:rsidRDefault="00935241">
      <w:pPr>
        <w:pStyle w:val="FootnoteText"/>
      </w:pPr>
      <w:r>
        <w:rPr>
          <w:rStyle w:val="FootnoteReference"/>
        </w:rPr>
        <w:footnoteRef/>
      </w:r>
      <w:r>
        <w:t xml:space="preserve"> Supporting Professionalism in Admissions ‘Contextualised Admissions : Examining the Evidence’ July 2013</w:t>
      </w:r>
      <w:bookmarkStart w:id="0" w:name="_GoBack"/>
      <w:bookmarkEnd w:id="0"/>
    </w:p>
  </w:footnote>
  <w:footnote w:id="2">
    <w:p w:rsidR="00F64DB1" w:rsidRDefault="00F64D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131C">
        <w:t>Currently living in Scotland</w:t>
      </w:r>
      <w:r>
        <w:t xml:space="preserve"> </w:t>
      </w:r>
    </w:p>
  </w:footnote>
  <w:footnote w:id="3">
    <w:p w:rsidR="001A2AD3" w:rsidRDefault="001A2AD3">
      <w:pPr>
        <w:pStyle w:val="FootnoteText"/>
      </w:pPr>
      <w:r>
        <w:rPr>
          <w:rStyle w:val="FootnoteReference"/>
        </w:rPr>
        <w:footnoteRef/>
      </w:r>
      <w:r>
        <w:t xml:space="preserve"> The SFC funded Schools for Higher Education Programme (SHEP), has identified 80 schools as having a low number of students progressing to Higher Education</w:t>
      </w:r>
      <w:r w:rsidR="00411372">
        <w:t xml:space="preserve"> (defined as a less than 22% average progression rate to HE, based on 5-year average).  The list of SHEP schools is updated annually and </w:t>
      </w:r>
      <w:r>
        <w:t xml:space="preserve">LEAPS Group 1 Schools are included in this list </w:t>
      </w:r>
    </w:p>
  </w:footnote>
  <w:footnote w:id="4">
    <w:p w:rsidR="001A2AD3" w:rsidRDefault="001A2AD3">
      <w:pPr>
        <w:pStyle w:val="FootnoteText"/>
      </w:pPr>
      <w:r>
        <w:rPr>
          <w:rStyle w:val="FootnoteReference"/>
        </w:rPr>
        <w:footnoteRef/>
      </w:r>
      <w:r>
        <w:t xml:space="preserve"> As defined by the Scottish Index of Multiple Deprivation, applicants who have a home postcode in any of the 20% most deprived areas of Scotland (MD20)  </w:t>
      </w:r>
    </w:p>
  </w:footnote>
  <w:footnote w:id="5">
    <w:p w:rsidR="00F64DB1" w:rsidRDefault="00F64DB1">
      <w:pPr>
        <w:pStyle w:val="FootnoteText"/>
      </w:pPr>
      <w:r w:rsidRPr="00C0131C">
        <w:rPr>
          <w:rStyle w:val="FootnoteReference"/>
        </w:rPr>
        <w:footnoteRef/>
      </w:r>
      <w:r w:rsidRPr="00C0131C">
        <w:t xml:space="preserve"> For example, where an applicant has suffered a bereavement, individual ill health, ill health of a close family member or where there has been </w:t>
      </w:r>
      <w:r w:rsidR="0026440F" w:rsidRPr="00C0131C">
        <w:t xml:space="preserve">serious </w:t>
      </w:r>
      <w:r w:rsidRPr="00C0131C">
        <w:t>disruption to their education.  Circumstances are considered on an individual basis</w:t>
      </w:r>
      <w:r w:rsidR="00A62A0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F5" w:rsidRDefault="001209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4194810</wp:posOffset>
          </wp:positionH>
          <wp:positionV relativeFrom="page">
            <wp:posOffset>342265</wp:posOffset>
          </wp:positionV>
          <wp:extent cx="3074670" cy="768985"/>
          <wp:effectExtent l="19050" t="0" r="0" b="0"/>
          <wp:wrapTight wrapText="bothSides">
            <wp:wrapPolygon edited="0">
              <wp:start x="-134" y="0"/>
              <wp:lineTo x="-134" y="20869"/>
              <wp:lineTo x="21546" y="20869"/>
              <wp:lineTo x="21546" y="0"/>
              <wp:lineTo x="-134" y="0"/>
            </wp:wrapPolygon>
          </wp:wrapTight>
          <wp:docPr id="1" name="Picture 1" descr="ENU_Logo_be0f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U_Logo_be0f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C448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1A13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A2FC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E0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526A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0461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566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683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A3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A46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B774F"/>
    <w:multiLevelType w:val="multilevel"/>
    <w:tmpl w:val="24CE3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6D6ABC"/>
    <w:multiLevelType w:val="hybridMultilevel"/>
    <w:tmpl w:val="EB80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C22F5"/>
    <w:multiLevelType w:val="multilevel"/>
    <w:tmpl w:val="82D45DC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A4134AC"/>
    <w:multiLevelType w:val="hybridMultilevel"/>
    <w:tmpl w:val="89561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58CC"/>
    <w:multiLevelType w:val="hybridMultilevel"/>
    <w:tmpl w:val="446EAB3A"/>
    <w:lvl w:ilvl="0" w:tplc="6B1A5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C4F3E"/>
    <w:multiLevelType w:val="hybridMultilevel"/>
    <w:tmpl w:val="2482D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6849"/>
    <w:multiLevelType w:val="multilevel"/>
    <w:tmpl w:val="24CE3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11746C"/>
    <w:multiLevelType w:val="multilevel"/>
    <w:tmpl w:val="24CE3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432A6D"/>
    <w:multiLevelType w:val="hybridMultilevel"/>
    <w:tmpl w:val="BBCE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16"/>
  </w:num>
  <w:num w:numId="15">
    <w:abstractNumId w:val="13"/>
  </w:num>
  <w:num w:numId="16">
    <w:abstractNumId w:val="10"/>
  </w:num>
  <w:num w:numId="17">
    <w:abstractNumId w:val="17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drawingGridHorizontalSpacing w:val="120"/>
  <w:drawingGridVerticalSpacing w:val="284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F5"/>
    <w:rsid w:val="00023F6A"/>
    <w:rsid w:val="00025A19"/>
    <w:rsid w:val="00031F86"/>
    <w:rsid w:val="00034A9B"/>
    <w:rsid w:val="00047297"/>
    <w:rsid w:val="00047E86"/>
    <w:rsid w:val="000A088F"/>
    <w:rsid w:val="000B6815"/>
    <w:rsid w:val="000D64E0"/>
    <w:rsid w:val="000E68DD"/>
    <w:rsid w:val="0011023C"/>
    <w:rsid w:val="00117C68"/>
    <w:rsid w:val="001206D8"/>
    <w:rsid w:val="00120979"/>
    <w:rsid w:val="00120EA4"/>
    <w:rsid w:val="00133F45"/>
    <w:rsid w:val="001472A1"/>
    <w:rsid w:val="00185C91"/>
    <w:rsid w:val="001A2AD3"/>
    <w:rsid w:val="001A45EA"/>
    <w:rsid w:val="001D2B1E"/>
    <w:rsid w:val="001D7DB8"/>
    <w:rsid w:val="0021147E"/>
    <w:rsid w:val="0024515B"/>
    <w:rsid w:val="0026440F"/>
    <w:rsid w:val="00277A90"/>
    <w:rsid w:val="0029185C"/>
    <w:rsid w:val="00297323"/>
    <w:rsid w:val="002A3EFB"/>
    <w:rsid w:val="002B3F1B"/>
    <w:rsid w:val="002D6CE2"/>
    <w:rsid w:val="00302CAD"/>
    <w:rsid w:val="00307F73"/>
    <w:rsid w:val="00311F15"/>
    <w:rsid w:val="00315C40"/>
    <w:rsid w:val="0037468C"/>
    <w:rsid w:val="003760F0"/>
    <w:rsid w:val="003940A9"/>
    <w:rsid w:val="003A6E00"/>
    <w:rsid w:val="003B2148"/>
    <w:rsid w:val="003C1E78"/>
    <w:rsid w:val="003D4325"/>
    <w:rsid w:val="003F6488"/>
    <w:rsid w:val="00403203"/>
    <w:rsid w:val="00411372"/>
    <w:rsid w:val="004274D4"/>
    <w:rsid w:val="004400AD"/>
    <w:rsid w:val="00440471"/>
    <w:rsid w:val="0045726D"/>
    <w:rsid w:val="0046362D"/>
    <w:rsid w:val="00474EE6"/>
    <w:rsid w:val="00486058"/>
    <w:rsid w:val="0049509B"/>
    <w:rsid w:val="004F0670"/>
    <w:rsid w:val="00502400"/>
    <w:rsid w:val="0051186A"/>
    <w:rsid w:val="00515971"/>
    <w:rsid w:val="00536E60"/>
    <w:rsid w:val="00551D1A"/>
    <w:rsid w:val="00555D38"/>
    <w:rsid w:val="005604B7"/>
    <w:rsid w:val="00590666"/>
    <w:rsid w:val="00591222"/>
    <w:rsid w:val="005C3EC4"/>
    <w:rsid w:val="005C45DB"/>
    <w:rsid w:val="005D3C67"/>
    <w:rsid w:val="0060051F"/>
    <w:rsid w:val="006136E2"/>
    <w:rsid w:val="0062654D"/>
    <w:rsid w:val="0067684B"/>
    <w:rsid w:val="006865DB"/>
    <w:rsid w:val="006C6371"/>
    <w:rsid w:val="006C6E43"/>
    <w:rsid w:val="006F021E"/>
    <w:rsid w:val="006F7EB5"/>
    <w:rsid w:val="00714FCD"/>
    <w:rsid w:val="00716C7C"/>
    <w:rsid w:val="00726CD1"/>
    <w:rsid w:val="00746E88"/>
    <w:rsid w:val="00780667"/>
    <w:rsid w:val="00784C72"/>
    <w:rsid w:val="007C7096"/>
    <w:rsid w:val="007F7B09"/>
    <w:rsid w:val="00800671"/>
    <w:rsid w:val="0080363F"/>
    <w:rsid w:val="00810AC9"/>
    <w:rsid w:val="008130A2"/>
    <w:rsid w:val="008154D2"/>
    <w:rsid w:val="00817381"/>
    <w:rsid w:val="008322DA"/>
    <w:rsid w:val="00852685"/>
    <w:rsid w:val="00852966"/>
    <w:rsid w:val="00852A43"/>
    <w:rsid w:val="00867458"/>
    <w:rsid w:val="00882940"/>
    <w:rsid w:val="008C0220"/>
    <w:rsid w:val="008C6DFE"/>
    <w:rsid w:val="008D6C30"/>
    <w:rsid w:val="008E0080"/>
    <w:rsid w:val="00916476"/>
    <w:rsid w:val="00925F2B"/>
    <w:rsid w:val="00935241"/>
    <w:rsid w:val="00940D2E"/>
    <w:rsid w:val="0094157B"/>
    <w:rsid w:val="00947E63"/>
    <w:rsid w:val="00983C56"/>
    <w:rsid w:val="00987F98"/>
    <w:rsid w:val="00995701"/>
    <w:rsid w:val="00995D91"/>
    <w:rsid w:val="0099708B"/>
    <w:rsid w:val="009A3E64"/>
    <w:rsid w:val="009A418F"/>
    <w:rsid w:val="009A57CE"/>
    <w:rsid w:val="009B5677"/>
    <w:rsid w:val="009C6030"/>
    <w:rsid w:val="009D5C49"/>
    <w:rsid w:val="009D6AC7"/>
    <w:rsid w:val="009E4A9C"/>
    <w:rsid w:val="00A06C35"/>
    <w:rsid w:val="00A24D9C"/>
    <w:rsid w:val="00A264A3"/>
    <w:rsid w:val="00A3082E"/>
    <w:rsid w:val="00A32ED2"/>
    <w:rsid w:val="00A42F38"/>
    <w:rsid w:val="00A461BA"/>
    <w:rsid w:val="00A62A03"/>
    <w:rsid w:val="00A64570"/>
    <w:rsid w:val="00A82BB8"/>
    <w:rsid w:val="00A83476"/>
    <w:rsid w:val="00AA44D5"/>
    <w:rsid w:val="00AB366A"/>
    <w:rsid w:val="00AC6B0F"/>
    <w:rsid w:val="00AE4EDE"/>
    <w:rsid w:val="00B81075"/>
    <w:rsid w:val="00BA369A"/>
    <w:rsid w:val="00BA3DF9"/>
    <w:rsid w:val="00BB4414"/>
    <w:rsid w:val="00BC5CFE"/>
    <w:rsid w:val="00BE1AB4"/>
    <w:rsid w:val="00BF068E"/>
    <w:rsid w:val="00BF200E"/>
    <w:rsid w:val="00C0131C"/>
    <w:rsid w:val="00C12B5F"/>
    <w:rsid w:val="00C65EB7"/>
    <w:rsid w:val="00C66E2D"/>
    <w:rsid w:val="00C70A40"/>
    <w:rsid w:val="00C7285F"/>
    <w:rsid w:val="00C96445"/>
    <w:rsid w:val="00CA2226"/>
    <w:rsid w:val="00D132E3"/>
    <w:rsid w:val="00D24B62"/>
    <w:rsid w:val="00D258CF"/>
    <w:rsid w:val="00D25DE6"/>
    <w:rsid w:val="00D653D3"/>
    <w:rsid w:val="00D738E1"/>
    <w:rsid w:val="00D81E2E"/>
    <w:rsid w:val="00D847E2"/>
    <w:rsid w:val="00D902C0"/>
    <w:rsid w:val="00DA19E4"/>
    <w:rsid w:val="00DB3BE2"/>
    <w:rsid w:val="00E03666"/>
    <w:rsid w:val="00E16E5E"/>
    <w:rsid w:val="00E33D5D"/>
    <w:rsid w:val="00E35D19"/>
    <w:rsid w:val="00E63246"/>
    <w:rsid w:val="00E74756"/>
    <w:rsid w:val="00E75EE5"/>
    <w:rsid w:val="00E915FE"/>
    <w:rsid w:val="00EA6155"/>
    <w:rsid w:val="00EA67EF"/>
    <w:rsid w:val="00EB5FD4"/>
    <w:rsid w:val="00EC0AEC"/>
    <w:rsid w:val="00EC432E"/>
    <w:rsid w:val="00EC6C39"/>
    <w:rsid w:val="00ED1689"/>
    <w:rsid w:val="00ED4078"/>
    <w:rsid w:val="00F134F2"/>
    <w:rsid w:val="00F26C9C"/>
    <w:rsid w:val="00F323EA"/>
    <w:rsid w:val="00F356E0"/>
    <w:rsid w:val="00F472E7"/>
    <w:rsid w:val="00F61DBF"/>
    <w:rsid w:val="00F64D29"/>
    <w:rsid w:val="00F64DB1"/>
    <w:rsid w:val="00F752F5"/>
    <w:rsid w:val="00F962A7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B940FA"/>
  <w15:docId w15:val="{E07C3035-10D6-4C35-92B9-1410072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222"/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paragraph" w:styleId="ListParagraph">
    <w:name w:val="List Paragraph"/>
    <w:basedOn w:val="Normal"/>
    <w:uiPriority w:val="34"/>
    <w:qFormat/>
    <w:rsid w:val="00302CAD"/>
    <w:pPr>
      <w:ind w:left="720"/>
      <w:contextualSpacing/>
    </w:pPr>
  </w:style>
  <w:style w:type="character" w:customStyle="1" w:styleId="A1">
    <w:name w:val="A1"/>
    <w:uiPriority w:val="99"/>
    <w:rsid w:val="00BF068E"/>
    <w:rPr>
      <w:color w:val="000000"/>
    </w:rPr>
  </w:style>
  <w:style w:type="paragraph" w:customStyle="1" w:styleId="Default">
    <w:name w:val="Default"/>
    <w:rsid w:val="00120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A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AD3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2A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6B0F"/>
    <w:rPr>
      <w:color w:val="0000FF" w:themeColor="hyperlink"/>
      <w:u w:val="single"/>
    </w:rPr>
  </w:style>
  <w:style w:type="character" w:customStyle="1" w:styleId="acronym1">
    <w:name w:val="acronym1"/>
    <w:basedOn w:val="DefaultParagraphFont"/>
    <w:rsid w:val="00411372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@napi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me%20Change\templates\A4_letterheads\edin_nap_letterhead_branded_97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inburgh Napier Word document" ma:contentTypeID="0x010100997A2F39367D8946AD9951801C99E2550088399CE43A59934CAE6B2F01B045B63A" ma:contentTypeVersion="19" ma:contentTypeDescription="Create a Word document" ma:contentTypeScope="" ma:versionID="dd00e068d29bdf912af87f5ac18d6d37">
  <xsd:schema xmlns:xsd="http://www.w3.org/2001/XMLSchema" xmlns:xs="http://www.w3.org/2001/XMLSchema" xmlns:p="http://schemas.microsoft.com/office/2006/metadata/properties" xmlns:ns2="A1CF9769-B9F1-45AF-B020-5C0A6BBFA4A2" targetNamespace="http://schemas.microsoft.com/office/2006/metadata/properties" ma:root="true" ma:fieldsID="595e36ab093dfb9d7245c93adff25230" ns2:_="">
    <xsd:import namespace="A1CF9769-B9F1-45AF-B020-5C0A6BBFA4A2"/>
    <xsd:element name="properties">
      <xsd:complexType>
        <xsd:sequence>
          <xsd:element name="documentManagement">
            <xsd:complexType>
              <xsd:all>
                <xsd:element ref="ns2:Document_x0020_Description"/>
                <xsd:element ref="ns2:Document_x0020_Keyword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9769-B9F1-45AF-B020-5C0A6BBFA4A2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Document_x0020_Keywords" ma:index="9" ma:displayName="Document Keywords" ma:internalName="Document_x0020_Keywords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Description xmlns="A1CF9769-B9F1-45AF-B020-5C0A6BBFA4A2">Branded template to use when creating general Word documents.</Document_x0020_Description>
    <Document_x0020_Keywords xmlns="A1CF9769-B9F1-45AF-B020-5C0A6BBFA4A2">branded, template, word,</Document_x0020_Keyword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02F8-E17B-49BF-A6F5-7B4501952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02F1D-1A2A-42A2-BFE4-C3953247A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9769-B9F1-45AF-B020-5C0A6BBFA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E5C7D-B60E-4E97-BB46-CE2CB56B3FD9}">
  <ds:schemaRefs>
    <ds:schemaRef ds:uri="http://schemas.microsoft.com/office/2006/metadata/properties"/>
    <ds:schemaRef ds:uri="A1CF9769-B9F1-45AF-B020-5C0A6BBFA4A2"/>
  </ds:schemaRefs>
</ds:datastoreItem>
</file>

<file path=customXml/itemProps4.xml><?xml version="1.0" encoding="utf-8"?>
<ds:datastoreItem xmlns:ds="http://schemas.openxmlformats.org/officeDocument/2006/customXml" ds:itemID="{0882BD64-A9F4-468C-B7AA-C4D7D705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edin_nap_letterhead_branded_97-2003.dot</Template>
  <TotalTime>0</TotalTime>
  <Pages>3</Pages>
  <Words>812</Words>
  <Characters>4634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</vt:lpstr>
    </vt:vector>
  </TitlesOfParts>
  <Company>Edinburgh Napier University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creator>ML</dc:creator>
  <cp:lastModifiedBy>Renucci, Paola</cp:lastModifiedBy>
  <cp:revision>2</cp:revision>
  <dcterms:created xsi:type="dcterms:W3CDTF">2018-10-30T13:45:00Z</dcterms:created>
  <dcterms:modified xsi:type="dcterms:W3CDTF">2018-10-30T13:45:00Z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0x010100997A2F39367D8946AD9951801C99E2550088399CE43A59934CAE6B2F01B045B63A</vt:lpwstr>
  </property>
</Properties>
</file>